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75D22" w14:textId="3D64C16C" w:rsidR="00577DB8" w:rsidRPr="00DD7842" w:rsidRDefault="00B8260B" w:rsidP="00B8260B">
      <w:pPr>
        <w:jc w:val="right"/>
        <w:rPr>
          <w:b/>
        </w:rPr>
      </w:pPr>
      <w:r>
        <w:rPr>
          <w:b/>
        </w:rPr>
        <w:t xml:space="preserve">Sumilla: </w:t>
      </w:r>
      <w:r w:rsidR="00577DB8" w:rsidRPr="00B8260B">
        <w:rPr>
          <w:b/>
          <w:i/>
          <w:iCs/>
          <w:u w:val="single"/>
        </w:rPr>
        <w:t>Interpone demanda de Hábeas Corpus</w:t>
      </w:r>
      <w:r>
        <w:rPr>
          <w:b/>
          <w:i/>
          <w:iCs/>
          <w:u w:val="single"/>
        </w:rPr>
        <w:t>.</w:t>
      </w:r>
    </w:p>
    <w:p w14:paraId="33DCE06E" w14:textId="77777777" w:rsidR="00577DB8" w:rsidRDefault="00577DB8" w:rsidP="00577DB8">
      <w:pPr>
        <w:rPr>
          <w:b/>
        </w:rPr>
      </w:pPr>
    </w:p>
    <w:p w14:paraId="3B9AB833" w14:textId="2A2BC7CA" w:rsidR="00577DB8" w:rsidRPr="00DD7842" w:rsidRDefault="00577DB8" w:rsidP="00577DB8">
      <w:pPr>
        <w:rPr>
          <w:b/>
        </w:rPr>
      </w:pPr>
      <w:r w:rsidRPr="00DD7842">
        <w:rPr>
          <w:b/>
        </w:rPr>
        <w:t>SEÑOR JUEZ EN LO</w:t>
      </w:r>
      <w:r>
        <w:rPr>
          <w:b/>
        </w:rPr>
        <w:t xml:space="preserve"> PENAL DE TURNO DE </w:t>
      </w:r>
      <w:r w:rsidRPr="00DD7842">
        <w:rPr>
          <w:b/>
        </w:rPr>
        <w:t>LIMA:</w:t>
      </w:r>
    </w:p>
    <w:p w14:paraId="39994702" w14:textId="77777777" w:rsidR="00577DB8" w:rsidRPr="00DD7842" w:rsidRDefault="00577DB8" w:rsidP="00577DB8">
      <w:pPr>
        <w:jc w:val="both"/>
        <w:rPr>
          <w:b/>
        </w:rPr>
      </w:pPr>
    </w:p>
    <w:p w14:paraId="4845E055" w14:textId="5F763E31" w:rsidR="00577DB8" w:rsidRDefault="00B8260B" w:rsidP="00B8260B">
      <w:pPr>
        <w:ind w:left="4111"/>
        <w:jc w:val="both"/>
        <w:rPr>
          <w:bCs/>
        </w:rPr>
      </w:pPr>
      <w:r>
        <w:rPr>
          <w:b/>
          <w:bCs/>
        </w:rPr>
        <w:t>(…)</w:t>
      </w:r>
      <w:r w:rsidR="00577DB8" w:rsidRPr="00AB023B">
        <w:rPr>
          <w:b/>
          <w:bCs/>
        </w:rPr>
        <w:t xml:space="preserve">, </w:t>
      </w:r>
      <w:r w:rsidRPr="00D42726">
        <w:rPr>
          <w:bCs/>
        </w:rPr>
        <w:t>identific</w:t>
      </w:r>
      <w:r w:rsidRPr="00B8260B">
        <w:rPr>
          <w:bCs/>
        </w:rPr>
        <w:t>ado</w:t>
      </w:r>
      <w:r w:rsidRPr="00D42726">
        <w:rPr>
          <w:bCs/>
        </w:rPr>
        <w:t xml:space="preserve"> con DNI </w:t>
      </w:r>
      <w:r>
        <w:rPr>
          <w:bCs/>
        </w:rPr>
        <w:t>N° (…)</w:t>
      </w:r>
      <w:r w:rsidR="00577DB8">
        <w:rPr>
          <w:bCs/>
        </w:rPr>
        <w:t xml:space="preserve">, con domicilio en </w:t>
      </w:r>
      <w:r>
        <w:rPr>
          <w:bCs/>
        </w:rPr>
        <w:t>(…)</w:t>
      </w:r>
      <w:r w:rsidR="00577DB8">
        <w:rPr>
          <w:bCs/>
        </w:rPr>
        <w:t xml:space="preserve">, en nombre de </w:t>
      </w:r>
      <w:r w:rsidRPr="00B8260B">
        <w:rPr>
          <w:b/>
          <w:bCs/>
          <w:highlight w:val="yellow"/>
        </w:rPr>
        <w:t>(</w:t>
      </w:r>
      <w:r w:rsidRPr="00B8260B">
        <w:rPr>
          <w:b/>
          <w:bCs/>
          <w:i/>
          <w:iCs/>
          <w:highlight w:val="yellow"/>
        </w:rPr>
        <w:t>persona detenida</w:t>
      </w:r>
      <w:r w:rsidRPr="00B8260B">
        <w:rPr>
          <w:b/>
          <w:bCs/>
          <w:highlight w:val="yellow"/>
        </w:rPr>
        <w:t>)</w:t>
      </w:r>
      <w:r w:rsidR="00577DB8" w:rsidRPr="00AB023B">
        <w:rPr>
          <w:bCs/>
        </w:rPr>
        <w:t>,</w:t>
      </w:r>
      <w:r w:rsidR="00577DB8" w:rsidRPr="00B93A7E">
        <w:rPr>
          <w:bCs/>
        </w:rPr>
        <w:t xml:space="preserve"> </w:t>
      </w:r>
      <w:r w:rsidR="00577DB8" w:rsidRPr="00D42726">
        <w:rPr>
          <w:bCs/>
        </w:rPr>
        <w:t>identific</w:t>
      </w:r>
      <w:r w:rsidR="00577DB8" w:rsidRPr="00B8260B">
        <w:rPr>
          <w:bCs/>
        </w:rPr>
        <w:t>ado</w:t>
      </w:r>
      <w:r w:rsidR="00577DB8" w:rsidRPr="00D42726">
        <w:rPr>
          <w:bCs/>
        </w:rPr>
        <w:t xml:space="preserve"> con DNI </w:t>
      </w:r>
      <w:r>
        <w:rPr>
          <w:bCs/>
        </w:rPr>
        <w:t xml:space="preserve">N° (…) </w:t>
      </w:r>
      <w:r w:rsidR="00577DB8">
        <w:rPr>
          <w:bCs/>
        </w:rPr>
        <w:t xml:space="preserve">y </w:t>
      </w:r>
      <w:r w:rsidR="00577DB8" w:rsidRPr="00D42726">
        <w:rPr>
          <w:bCs/>
        </w:rPr>
        <w:t>con domicilio</w:t>
      </w:r>
      <w:r w:rsidR="00577DB8">
        <w:rPr>
          <w:bCs/>
        </w:rPr>
        <w:t xml:space="preserve"> procesal para estos efectos </w:t>
      </w:r>
      <w:r>
        <w:rPr>
          <w:bCs/>
        </w:rPr>
        <w:t>en (…)</w:t>
      </w:r>
      <w:r w:rsidR="00577DB8">
        <w:rPr>
          <w:bCs/>
        </w:rPr>
        <w:t>, ante usted me presento y atentamente digo:</w:t>
      </w:r>
    </w:p>
    <w:p w14:paraId="3BBBF718" w14:textId="77777777" w:rsidR="00577DB8" w:rsidRPr="00DD7842" w:rsidRDefault="00577DB8" w:rsidP="00B8260B">
      <w:pPr>
        <w:jc w:val="both"/>
      </w:pPr>
    </w:p>
    <w:p w14:paraId="79F498B5" w14:textId="4502628A" w:rsidR="00824552" w:rsidRPr="00824552" w:rsidRDefault="00577DB8" w:rsidP="00824552">
      <w:pPr>
        <w:numPr>
          <w:ilvl w:val="0"/>
          <w:numId w:val="1"/>
        </w:numPr>
        <w:tabs>
          <w:tab w:val="clear" w:pos="1635"/>
          <w:tab w:val="num" w:pos="748"/>
        </w:tabs>
        <w:ind w:hanging="1635"/>
        <w:jc w:val="center"/>
        <w:rPr>
          <w:b/>
        </w:rPr>
      </w:pPr>
      <w:r w:rsidRPr="00B26536">
        <w:rPr>
          <w:b/>
          <w:szCs w:val="22"/>
        </w:rPr>
        <w:t>PETITORIO</w:t>
      </w:r>
      <w:r w:rsidR="00824552">
        <w:rPr>
          <w:b/>
          <w:szCs w:val="22"/>
        </w:rPr>
        <w:t xml:space="preserve"> </w:t>
      </w:r>
    </w:p>
    <w:p w14:paraId="078B18AF" w14:textId="77777777" w:rsidR="00824552" w:rsidRPr="00824552" w:rsidRDefault="00824552" w:rsidP="00824552">
      <w:pPr>
        <w:ind w:left="1635"/>
        <w:rPr>
          <w:b/>
        </w:rPr>
      </w:pPr>
    </w:p>
    <w:p w14:paraId="0AB8C7F0" w14:textId="5A7648AF" w:rsidR="00B8260B" w:rsidRPr="00B8260B" w:rsidRDefault="00B8260B" w:rsidP="00DA750E">
      <w:pPr>
        <w:jc w:val="both"/>
        <w:rPr>
          <w:color w:val="FF0000"/>
          <w:lang w:val="es-ES"/>
        </w:rPr>
      </w:pPr>
      <w:r w:rsidRPr="0085638A">
        <w:rPr>
          <w:lang w:val="es-ES"/>
        </w:rPr>
        <w:t xml:space="preserve">De conformidad con lo establecido en el </w:t>
      </w:r>
      <w:r>
        <w:rPr>
          <w:lang w:val="es-ES"/>
        </w:rPr>
        <w:t>literal f</w:t>
      </w:r>
      <w:r>
        <w:rPr>
          <w:rStyle w:val="Refdenotaalpie"/>
          <w:lang w:val="es-ES"/>
        </w:rPr>
        <w:footnoteReference w:id="1"/>
      </w:r>
      <w:r>
        <w:rPr>
          <w:lang w:val="es-ES"/>
        </w:rPr>
        <w:t xml:space="preserve"> del numeral 24 del artículo 2° y numeral </w:t>
      </w:r>
      <w:r w:rsidRPr="0085638A">
        <w:rPr>
          <w:lang w:val="es-ES"/>
        </w:rPr>
        <w:t>1</w:t>
      </w:r>
      <w:r w:rsidRPr="0085638A">
        <w:rPr>
          <w:rStyle w:val="Refdenotaalpie"/>
          <w:lang w:val="es-ES"/>
        </w:rPr>
        <w:footnoteReference w:id="2"/>
      </w:r>
      <w:r w:rsidRPr="0085638A">
        <w:rPr>
          <w:lang w:val="es-ES"/>
        </w:rPr>
        <w:t xml:space="preserve"> del artículo 200° de la Constitución Política del Estado, concordante con los artículos 2°, 25°</w:t>
      </w:r>
      <w:r>
        <w:rPr>
          <w:lang w:val="es-ES"/>
        </w:rPr>
        <w:t xml:space="preserve"> </w:t>
      </w:r>
      <w:r w:rsidRPr="0085638A">
        <w:rPr>
          <w:lang w:val="es-ES"/>
        </w:rPr>
        <w:t>numeral</w:t>
      </w:r>
      <w:r>
        <w:rPr>
          <w:lang w:val="es-ES"/>
        </w:rPr>
        <w:t xml:space="preserve"> </w:t>
      </w:r>
      <w:r w:rsidRPr="0085638A">
        <w:rPr>
          <w:lang w:val="es-ES"/>
        </w:rPr>
        <w:t>7</w:t>
      </w:r>
      <w:r>
        <w:rPr>
          <w:rStyle w:val="Refdenotaalpie"/>
          <w:lang w:val="es-ES"/>
        </w:rPr>
        <w:footnoteReference w:id="3"/>
      </w:r>
      <w:r w:rsidRPr="0085638A">
        <w:rPr>
          <w:lang w:val="es-ES"/>
        </w:rPr>
        <w:t xml:space="preserve">, 26°, 27° y 28° del Código Procesal Constitucional; y, en nombre y representación de </w:t>
      </w:r>
      <w:r w:rsidRPr="000C0AB8">
        <w:rPr>
          <w:lang w:val="es-ES"/>
        </w:rPr>
        <w:t>(</w:t>
      </w:r>
      <w:r w:rsidR="000C0AB8" w:rsidRPr="000C0AB8">
        <w:rPr>
          <w:b/>
          <w:bCs/>
          <w:lang w:val="es-ES"/>
        </w:rPr>
        <w:t>…</w:t>
      </w:r>
      <w:r w:rsidRPr="000C0AB8">
        <w:rPr>
          <w:lang w:val="es-ES"/>
        </w:rPr>
        <w:t>),</w:t>
      </w:r>
      <w:r w:rsidRPr="00B8260B">
        <w:rPr>
          <w:lang w:val="es-ES"/>
        </w:rPr>
        <w:t xml:space="preserve"> </w:t>
      </w:r>
      <w:r w:rsidR="006254D9">
        <w:rPr>
          <w:lang w:val="es-ES"/>
        </w:rPr>
        <w:t>quien se encuentra detenido</w:t>
      </w:r>
      <w:r w:rsidR="00824552">
        <w:rPr>
          <w:lang w:val="es-ES"/>
        </w:rPr>
        <w:t xml:space="preserve"> en (…), a </w:t>
      </w:r>
      <w:r>
        <w:rPr>
          <w:lang w:val="es-ES"/>
        </w:rPr>
        <w:t xml:space="preserve">raíz de una detención </w:t>
      </w:r>
      <w:r w:rsidR="000C0AB8">
        <w:rPr>
          <w:lang w:val="es-ES"/>
        </w:rPr>
        <w:t>ilegal</w:t>
      </w:r>
      <w:r w:rsidRPr="0085638A">
        <w:rPr>
          <w:lang w:val="es-ES"/>
        </w:rPr>
        <w:t xml:space="preserve"> </w:t>
      </w:r>
      <w:r>
        <w:rPr>
          <w:lang w:val="es-ES"/>
        </w:rPr>
        <w:t xml:space="preserve">por parte de </w:t>
      </w:r>
      <w:r w:rsidRPr="00B8260B">
        <w:rPr>
          <w:color w:val="FF0000"/>
          <w:highlight w:val="yellow"/>
          <w:lang w:val="es-ES"/>
        </w:rPr>
        <w:t>efectivos de la Policía Nacional de Perú</w:t>
      </w:r>
      <w:r w:rsidRPr="0085638A">
        <w:rPr>
          <w:lang w:val="es-ES"/>
        </w:rPr>
        <w:t xml:space="preserve">, </w:t>
      </w:r>
      <w:r w:rsidRPr="0085638A">
        <w:rPr>
          <w:b/>
          <w:bCs/>
          <w:u w:val="single"/>
          <w:lang w:val="es-ES"/>
        </w:rPr>
        <w:t>INTERPONGO DEMANDA DE HÁBEAS CORPUS</w:t>
      </w:r>
      <w:r w:rsidRPr="0085638A">
        <w:rPr>
          <w:lang w:val="es-ES"/>
        </w:rPr>
        <w:t xml:space="preserve"> </w:t>
      </w:r>
      <w:r w:rsidR="006254D9">
        <w:rPr>
          <w:lang w:val="es-ES"/>
        </w:rPr>
        <w:t xml:space="preserve">en </w:t>
      </w:r>
      <w:r w:rsidRPr="0085638A">
        <w:rPr>
          <w:lang w:val="es-ES"/>
        </w:rPr>
        <w:t>contra</w:t>
      </w:r>
      <w:r w:rsidR="006254D9">
        <w:rPr>
          <w:lang w:val="es-ES"/>
        </w:rPr>
        <w:t xml:space="preserve"> de </w:t>
      </w:r>
      <w:r>
        <w:rPr>
          <w:lang w:val="es-ES"/>
        </w:rPr>
        <w:t xml:space="preserve"> </w:t>
      </w:r>
      <w:r w:rsidR="006254D9" w:rsidRPr="006254D9">
        <w:rPr>
          <w:color w:val="FF0000"/>
          <w:highlight w:val="yellow"/>
          <w:lang w:val="es-ES"/>
        </w:rPr>
        <w:t>(…)</w:t>
      </w:r>
      <w:r>
        <w:rPr>
          <w:lang w:val="es-ES"/>
        </w:rPr>
        <w:t xml:space="preserve"> y formulo las siguientes pretensiones: </w:t>
      </w:r>
    </w:p>
    <w:p w14:paraId="48A95572" w14:textId="77777777" w:rsidR="00B8260B" w:rsidRDefault="00B8260B" w:rsidP="00B8260B">
      <w:pPr>
        <w:jc w:val="both"/>
        <w:rPr>
          <w:lang w:val="es-ES"/>
        </w:rPr>
      </w:pPr>
    </w:p>
    <w:p w14:paraId="1BBBFAF8" w14:textId="14BAD0BF" w:rsidR="00824552" w:rsidRDefault="00B8260B" w:rsidP="005055E4">
      <w:pPr>
        <w:pStyle w:val="Prrafodelista"/>
        <w:numPr>
          <w:ilvl w:val="0"/>
          <w:numId w:val="18"/>
        </w:numPr>
        <w:ind w:hanging="436"/>
        <w:contextualSpacing/>
        <w:jc w:val="both"/>
        <w:rPr>
          <w:lang w:val="es-ES"/>
        </w:rPr>
      </w:pPr>
      <w:r>
        <w:rPr>
          <w:lang w:val="es-ES"/>
        </w:rPr>
        <w:t xml:space="preserve">Se declare </w:t>
      </w:r>
      <w:r w:rsidRPr="00A24EC2">
        <w:rPr>
          <w:b/>
          <w:bCs/>
          <w:lang w:val="es-ES"/>
        </w:rPr>
        <w:t>FUNDADA</w:t>
      </w:r>
      <w:r>
        <w:rPr>
          <w:lang w:val="es-ES"/>
        </w:rPr>
        <w:t xml:space="preserve"> la demand</w:t>
      </w:r>
      <w:r w:rsidR="00824552">
        <w:rPr>
          <w:lang w:val="es-ES"/>
        </w:rPr>
        <w:t xml:space="preserve">a, atendiendo a que la detención de (…) fue realizada sin que se dieran las causas o condiciones establecidas en nuestra Constitución; </w:t>
      </w:r>
      <w:r>
        <w:rPr>
          <w:lang w:val="es-ES"/>
        </w:rPr>
        <w:t>y,</w:t>
      </w:r>
    </w:p>
    <w:p w14:paraId="7A2E2391" w14:textId="77777777" w:rsidR="00824552" w:rsidRDefault="00824552" w:rsidP="005055E4">
      <w:pPr>
        <w:pStyle w:val="Prrafodelista"/>
        <w:ind w:left="709" w:hanging="436"/>
        <w:contextualSpacing/>
        <w:jc w:val="both"/>
        <w:rPr>
          <w:lang w:val="es-ES"/>
        </w:rPr>
      </w:pPr>
    </w:p>
    <w:p w14:paraId="233FE310" w14:textId="358C47FA" w:rsidR="00B8260B" w:rsidRDefault="00824552" w:rsidP="005055E4">
      <w:pPr>
        <w:pStyle w:val="Prrafodelista"/>
        <w:numPr>
          <w:ilvl w:val="0"/>
          <w:numId w:val="18"/>
        </w:numPr>
        <w:ind w:hanging="436"/>
        <w:contextualSpacing/>
        <w:jc w:val="both"/>
        <w:rPr>
          <w:lang w:val="es-ES"/>
        </w:rPr>
      </w:pPr>
      <w:r>
        <w:rPr>
          <w:lang w:val="es-ES"/>
        </w:rPr>
        <w:t>A</w:t>
      </w:r>
      <w:r w:rsidR="00B8260B">
        <w:rPr>
          <w:lang w:val="es-ES"/>
        </w:rPr>
        <w:t xml:space="preserve">l amparo de lo previsto en el numeral 1 del artículo 34° del Código Procesal Constitucional, </w:t>
      </w:r>
      <w:r>
        <w:rPr>
          <w:lang w:val="es-ES"/>
        </w:rPr>
        <w:t xml:space="preserve">se constituya en el centro de detención y </w:t>
      </w:r>
      <w:r w:rsidR="00B8260B" w:rsidRPr="00A24EC2">
        <w:rPr>
          <w:b/>
          <w:bCs/>
          <w:lang w:val="es-ES"/>
        </w:rPr>
        <w:t>ORDENE</w:t>
      </w:r>
      <w:r w:rsidR="00B8260B">
        <w:rPr>
          <w:lang w:val="es-ES"/>
        </w:rPr>
        <w:t xml:space="preserve"> la puesta en libertad </w:t>
      </w:r>
      <w:r w:rsidR="000C0AB8">
        <w:rPr>
          <w:lang w:val="es-ES"/>
        </w:rPr>
        <w:t xml:space="preserve">inmediata </w:t>
      </w:r>
      <w:r w:rsidR="00B8260B">
        <w:rPr>
          <w:lang w:val="es-ES"/>
        </w:rPr>
        <w:t xml:space="preserve">de </w:t>
      </w:r>
      <w:r w:rsidR="00B8260B">
        <w:rPr>
          <w:highlight w:val="yellow"/>
          <w:lang w:val="es-ES"/>
        </w:rPr>
        <w:t>(…</w:t>
      </w:r>
      <w:r w:rsidR="00B8260B" w:rsidRPr="00A24EC2">
        <w:rPr>
          <w:highlight w:val="yellow"/>
          <w:lang w:val="es-ES"/>
        </w:rPr>
        <w:t>)</w:t>
      </w:r>
      <w:r w:rsidR="00B8260B">
        <w:rPr>
          <w:lang w:val="es-ES"/>
        </w:rPr>
        <w:t xml:space="preserve"> al haber sido privado </w:t>
      </w:r>
      <w:r>
        <w:rPr>
          <w:lang w:val="es-ES"/>
        </w:rPr>
        <w:t xml:space="preserve">ilegalmente </w:t>
      </w:r>
      <w:r w:rsidR="00B8260B">
        <w:rPr>
          <w:lang w:val="es-ES"/>
        </w:rPr>
        <w:t>de este derech</w:t>
      </w:r>
      <w:r>
        <w:rPr>
          <w:lang w:val="es-ES"/>
        </w:rPr>
        <w:t>o</w:t>
      </w:r>
      <w:r w:rsidR="000C0AB8">
        <w:rPr>
          <w:lang w:val="es-ES"/>
        </w:rPr>
        <w:t xml:space="preserve"> constitucional. </w:t>
      </w:r>
    </w:p>
    <w:p w14:paraId="09578E82" w14:textId="2CA13044" w:rsidR="000C0AB8" w:rsidRPr="00B8260B" w:rsidRDefault="000C0AB8" w:rsidP="00577DB8">
      <w:pPr>
        <w:pStyle w:val="Sinespaciado"/>
        <w:jc w:val="both"/>
        <w:rPr>
          <w:rFonts w:ascii="Times New Roman" w:hAnsi="Times New Roman" w:cs="Times New Roman"/>
          <w:sz w:val="24"/>
          <w:szCs w:val="24"/>
          <w:highlight w:val="yellow"/>
          <w:lang w:val="es-ES"/>
        </w:rPr>
      </w:pPr>
    </w:p>
    <w:p w14:paraId="165AC2FD" w14:textId="44DBB4E2" w:rsidR="000C0AB8" w:rsidRDefault="000C0AB8" w:rsidP="000C0AB8">
      <w:pPr>
        <w:numPr>
          <w:ilvl w:val="0"/>
          <w:numId w:val="1"/>
        </w:numPr>
        <w:tabs>
          <w:tab w:val="clear" w:pos="1635"/>
          <w:tab w:val="num" w:pos="748"/>
        </w:tabs>
        <w:ind w:hanging="1635"/>
        <w:jc w:val="center"/>
        <w:rPr>
          <w:b/>
          <w:szCs w:val="22"/>
        </w:rPr>
      </w:pPr>
      <w:r>
        <w:rPr>
          <w:b/>
          <w:szCs w:val="22"/>
        </w:rPr>
        <w:t>DEMANDADOS Y BENEFICIARIO</w:t>
      </w:r>
    </w:p>
    <w:p w14:paraId="3BB71E7D" w14:textId="7B1979D2" w:rsidR="000C0AB8" w:rsidRDefault="000C0AB8" w:rsidP="000C0AB8">
      <w:pPr>
        <w:rPr>
          <w:b/>
          <w:szCs w:val="22"/>
        </w:rPr>
      </w:pPr>
    </w:p>
    <w:p w14:paraId="69BDCEFC" w14:textId="7CC4C6C8" w:rsidR="000C0AB8" w:rsidRPr="00E21C09" w:rsidRDefault="000C0AB8" w:rsidP="000C0AB8">
      <w:pPr>
        <w:pStyle w:val="Prrafodelista"/>
        <w:numPr>
          <w:ilvl w:val="0"/>
          <w:numId w:val="17"/>
        </w:numPr>
        <w:ind w:left="426"/>
        <w:jc w:val="both"/>
        <w:rPr>
          <w:bCs/>
          <w:lang w:eastAsia="es-ES"/>
        </w:rPr>
      </w:pPr>
      <w:r w:rsidRPr="00E21C09">
        <w:rPr>
          <w:bCs/>
        </w:rPr>
        <w:t xml:space="preserve">El beneficiario es (…), quien fue detenido ilegalmente por efectivos </w:t>
      </w:r>
      <w:r w:rsidRPr="00E21C09">
        <w:rPr>
          <w:color w:val="000000" w:themeColor="text1"/>
          <w:lang w:val="es-ES"/>
        </w:rPr>
        <w:t xml:space="preserve">de la Policía Nacional de Perú, </w:t>
      </w:r>
      <w:r w:rsidRPr="00E21C09">
        <w:rPr>
          <w:bCs/>
        </w:rPr>
        <w:t xml:space="preserve">mientras que estaba ejerciendo su derecho fundamental a la protesta que, acorde al </w:t>
      </w:r>
      <w:r w:rsidR="00E21C09">
        <w:rPr>
          <w:bCs/>
        </w:rPr>
        <w:t>Tribunal Constitucional</w:t>
      </w:r>
      <w:r w:rsidRPr="00E21C09">
        <w:rPr>
          <w:bCs/>
        </w:rPr>
        <w:t xml:space="preserve">, le </w:t>
      </w:r>
      <w:r w:rsidRPr="00E21C09">
        <w:rPr>
          <w:color w:val="000000" w:themeColor="text1"/>
        </w:rPr>
        <w:t xml:space="preserve">asiste a toda persona que mantiene una posición crítica frente al poder y </w:t>
      </w:r>
      <w:r w:rsidR="00E21C09" w:rsidRPr="00E21C09">
        <w:rPr>
          <w:color w:val="000000" w:themeColor="text1"/>
        </w:rPr>
        <w:t xml:space="preserve">constituye </w:t>
      </w:r>
      <w:r w:rsidRPr="00E21C09">
        <w:rPr>
          <w:color w:val="000000" w:themeColor="text1"/>
        </w:rPr>
        <w:t>la expresión de la crítica pública en democracia</w:t>
      </w:r>
      <w:r w:rsidR="00E21C09" w:rsidRPr="00E21C09">
        <w:rPr>
          <w:color w:val="000000" w:themeColor="text1"/>
        </w:rPr>
        <w:t>.</w:t>
      </w:r>
      <w:r w:rsidR="00E21C09" w:rsidRPr="00E21C09">
        <w:rPr>
          <w:rStyle w:val="Refdenotaalpie"/>
          <w:color w:val="000000" w:themeColor="text1"/>
        </w:rPr>
        <w:footnoteReference w:id="4"/>
      </w:r>
      <w:r w:rsidRPr="00E21C09">
        <w:rPr>
          <w:color w:val="000000" w:themeColor="text1"/>
        </w:rPr>
        <w:t> </w:t>
      </w:r>
    </w:p>
    <w:p w14:paraId="16F307E5" w14:textId="77777777" w:rsidR="000C0AB8" w:rsidRDefault="000C0AB8" w:rsidP="000C0AB8">
      <w:pPr>
        <w:pStyle w:val="Prrafodelista"/>
        <w:ind w:left="426"/>
        <w:jc w:val="both"/>
        <w:rPr>
          <w:bCs/>
          <w:szCs w:val="22"/>
        </w:rPr>
      </w:pPr>
    </w:p>
    <w:p w14:paraId="48B63373" w14:textId="65D0FEE4" w:rsidR="000C0AB8" w:rsidRDefault="00E21C09" w:rsidP="000C0AB8">
      <w:pPr>
        <w:pStyle w:val="Prrafodelista"/>
        <w:numPr>
          <w:ilvl w:val="0"/>
          <w:numId w:val="17"/>
        </w:numPr>
        <w:ind w:left="426"/>
        <w:jc w:val="both"/>
        <w:rPr>
          <w:bCs/>
          <w:szCs w:val="22"/>
        </w:rPr>
      </w:pPr>
      <w:r>
        <w:rPr>
          <w:bCs/>
          <w:szCs w:val="22"/>
        </w:rPr>
        <w:t xml:space="preserve">En la actualidad, en virtud de dicha detención ilegal, (…) se encuentra </w:t>
      </w:r>
      <w:r w:rsidR="006254D9">
        <w:rPr>
          <w:bCs/>
          <w:szCs w:val="22"/>
        </w:rPr>
        <w:t>detenido</w:t>
      </w:r>
      <w:r>
        <w:rPr>
          <w:bCs/>
          <w:szCs w:val="22"/>
        </w:rPr>
        <w:t xml:space="preserve"> en (…). </w:t>
      </w:r>
    </w:p>
    <w:p w14:paraId="7B40F113" w14:textId="77777777" w:rsidR="00E21C09" w:rsidRPr="00E21C09" w:rsidRDefault="00E21C09" w:rsidP="00E21C09">
      <w:pPr>
        <w:pStyle w:val="Prrafodelista"/>
        <w:rPr>
          <w:bCs/>
          <w:szCs w:val="22"/>
        </w:rPr>
      </w:pPr>
    </w:p>
    <w:p w14:paraId="0BA1E192" w14:textId="0DC9F830" w:rsidR="005055E4" w:rsidRPr="005055E4" w:rsidRDefault="00E21C09" w:rsidP="005055E4">
      <w:pPr>
        <w:pStyle w:val="Prrafodelista"/>
        <w:numPr>
          <w:ilvl w:val="0"/>
          <w:numId w:val="17"/>
        </w:numPr>
        <w:ind w:left="426"/>
        <w:jc w:val="both"/>
        <w:rPr>
          <w:bCs/>
          <w:szCs w:val="22"/>
        </w:rPr>
      </w:pPr>
      <w:r>
        <w:rPr>
          <w:bCs/>
          <w:szCs w:val="22"/>
        </w:rPr>
        <w:t>Respecto a los demandados, conforme viene siendo denunciado en diversos medios de prensa</w:t>
      </w:r>
      <w:r w:rsidR="005055E4">
        <w:rPr>
          <w:bCs/>
          <w:szCs w:val="22"/>
        </w:rPr>
        <w:t xml:space="preserve">, </w:t>
      </w:r>
      <w:r>
        <w:rPr>
          <w:bCs/>
          <w:szCs w:val="22"/>
        </w:rPr>
        <w:t>ciudadanos en las redes sociales</w:t>
      </w:r>
      <w:r w:rsidR="005055E4">
        <w:rPr>
          <w:bCs/>
          <w:szCs w:val="22"/>
        </w:rPr>
        <w:t xml:space="preserve"> y organismos internacionales defensores de los derechos fundamentales</w:t>
      </w:r>
      <w:r>
        <w:rPr>
          <w:bCs/>
          <w:szCs w:val="22"/>
        </w:rPr>
        <w:t xml:space="preserve">, desde el lunes 09 de noviembre del presente año, los efectivos de la Polícia Nacional del Perú están atentando contra el derecho constitucional a la </w:t>
      </w:r>
      <w:r>
        <w:rPr>
          <w:bCs/>
          <w:szCs w:val="22"/>
        </w:rPr>
        <w:lastRenderedPageBreak/>
        <w:t xml:space="preserve">protesta y reprimiendo a los ciudadanos que se encuentran ejerciendo dicho derecho, a través de la fuerza y deteniendolos de manera ilegal. </w:t>
      </w:r>
      <w:r w:rsidRPr="005055E4">
        <w:rPr>
          <w:bCs/>
          <w:szCs w:val="22"/>
        </w:rPr>
        <w:t xml:space="preserve">Incluso, </w:t>
      </w:r>
      <w:r w:rsidR="005055E4" w:rsidRPr="005055E4">
        <w:rPr>
          <w:bCs/>
          <w:szCs w:val="22"/>
        </w:rPr>
        <w:t>algunos de estos efectivos policiales se encuentran en ropa de civiles.</w:t>
      </w:r>
    </w:p>
    <w:p w14:paraId="32F7313D" w14:textId="5F8E106A" w:rsidR="000C0AB8" w:rsidRDefault="000C0AB8" w:rsidP="000C0AB8">
      <w:pPr>
        <w:rPr>
          <w:b/>
          <w:szCs w:val="22"/>
        </w:rPr>
      </w:pPr>
    </w:p>
    <w:p w14:paraId="2A395872" w14:textId="50A0F44C" w:rsidR="005055E4" w:rsidRDefault="005055E4" w:rsidP="005055E4">
      <w:pPr>
        <w:numPr>
          <w:ilvl w:val="0"/>
          <w:numId w:val="1"/>
        </w:numPr>
        <w:tabs>
          <w:tab w:val="clear" w:pos="1635"/>
          <w:tab w:val="num" w:pos="748"/>
        </w:tabs>
        <w:ind w:left="748" w:hanging="748"/>
        <w:jc w:val="center"/>
        <w:rPr>
          <w:b/>
          <w:szCs w:val="22"/>
        </w:rPr>
      </w:pPr>
      <w:r>
        <w:rPr>
          <w:b/>
          <w:szCs w:val="22"/>
        </w:rPr>
        <w:t>VULNERACIÓN DE DERECHOS CONSTITUCIONALES Y ACTOS LESIVOS</w:t>
      </w:r>
    </w:p>
    <w:p w14:paraId="74094E19" w14:textId="77777777" w:rsidR="005055E4" w:rsidRDefault="005055E4" w:rsidP="005055E4">
      <w:pPr>
        <w:rPr>
          <w:b/>
          <w:szCs w:val="22"/>
        </w:rPr>
      </w:pPr>
    </w:p>
    <w:p w14:paraId="757B6505" w14:textId="77777777" w:rsidR="005055E4" w:rsidRPr="005055E4" w:rsidRDefault="005055E4" w:rsidP="005055E4">
      <w:pPr>
        <w:pStyle w:val="Prrafodelista"/>
        <w:numPr>
          <w:ilvl w:val="1"/>
          <w:numId w:val="1"/>
        </w:numPr>
        <w:ind w:left="567"/>
        <w:jc w:val="both"/>
        <w:rPr>
          <w:szCs w:val="22"/>
        </w:rPr>
      </w:pPr>
      <w:r w:rsidRPr="005055E4">
        <w:rPr>
          <w:szCs w:val="22"/>
        </w:rPr>
        <w:t>Los demandados han vulnerado los derechos constitucionales al debido proceso y libertad personal, los cuales se encuentran protegidos mediante el proceso de Hábeas Corpus.</w:t>
      </w:r>
    </w:p>
    <w:p w14:paraId="2A61B130" w14:textId="77777777" w:rsidR="005055E4" w:rsidRPr="005055E4" w:rsidRDefault="005055E4" w:rsidP="005055E4">
      <w:pPr>
        <w:pStyle w:val="Prrafodelista"/>
        <w:ind w:left="567"/>
        <w:jc w:val="both"/>
        <w:rPr>
          <w:szCs w:val="22"/>
        </w:rPr>
      </w:pPr>
    </w:p>
    <w:p w14:paraId="3C4C47B7" w14:textId="368136CE" w:rsidR="005055E4" w:rsidRDefault="005055E4" w:rsidP="005055E4">
      <w:pPr>
        <w:pStyle w:val="Prrafodelista"/>
        <w:numPr>
          <w:ilvl w:val="1"/>
          <w:numId w:val="1"/>
        </w:numPr>
        <w:ind w:left="567"/>
        <w:jc w:val="both"/>
        <w:rPr>
          <w:szCs w:val="22"/>
        </w:rPr>
      </w:pPr>
      <w:r w:rsidRPr="005055E4">
        <w:rPr>
          <w:szCs w:val="22"/>
        </w:rPr>
        <w:t>Los demandados han cometido los siguientes dos actos lesivos:</w:t>
      </w:r>
    </w:p>
    <w:p w14:paraId="71E09A0F" w14:textId="77777777" w:rsidR="005055E4" w:rsidRPr="005055E4" w:rsidRDefault="005055E4" w:rsidP="005055E4">
      <w:pPr>
        <w:pStyle w:val="Prrafodelista"/>
        <w:rPr>
          <w:szCs w:val="22"/>
        </w:rPr>
      </w:pPr>
    </w:p>
    <w:p w14:paraId="1620581A" w14:textId="2F3A2E5B" w:rsidR="005055E4" w:rsidRDefault="005055E4" w:rsidP="005055E4">
      <w:pPr>
        <w:pStyle w:val="Prrafodelista"/>
        <w:numPr>
          <w:ilvl w:val="2"/>
          <w:numId w:val="1"/>
        </w:numPr>
        <w:ind w:left="993"/>
        <w:jc w:val="both"/>
        <w:rPr>
          <w:szCs w:val="22"/>
        </w:rPr>
      </w:pPr>
      <w:r>
        <w:rPr>
          <w:szCs w:val="22"/>
        </w:rPr>
        <w:t>Detener</w:t>
      </w:r>
      <w:r w:rsidR="006254D9">
        <w:rPr>
          <w:szCs w:val="22"/>
        </w:rPr>
        <w:t xml:space="preserve"> arbitrariamente </w:t>
      </w:r>
      <w:r>
        <w:rPr>
          <w:szCs w:val="22"/>
        </w:rPr>
        <w:t xml:space="preserve">a (…) </w:t>
      </w:r>
    </w:p>
    <w:p w14:paraId="047C5B46" w14:textId="77777777" w:rsidR="00692799" w:rsidRPr="00692799" w:rsidRDefault="00692799" w:rsidP="00692799">
      <w:pPr>
        <w:pStyle w:val="Prrafodelista"/>
        <w:rPr>
          <w:szCs w:val="22"/>
        </w:rPr>
      </w:pPr>
    </w:p>
    <w:p w14:paraId="00B39589" w14:textId="5B01D538" w:rsidR="00692799" w:rsidRDefault="006254D9" w:rsidP="005055E4">
      <w:pPr>
        <w:pStyle w:val="Prrafodelista"/>
        <w:numPr>
          <w:ilvl w:val="2"/>
          <w:numId w:val="1"/>
        </w:numPr>
        <w:ind w:left="993"/>
        <w:jc w:val="both"/>
        <w:rPr>
          <w:szCs w:val="22"/>
        </w:rPr>
      </w:pPr>
      <w:r>
        <w:rPr>
          <w:szCs w:val="22"/>
        </w:rPr>
        <w:t>La</w:t>
      </w:r>
      <w:r w:rsidR="00692799">
        <w:rPr>
          <w:szCs w:val="22"/>
        </w:rPr>
        <w:t xml:space="preserve"> referida detención se dio en el marco de una represión </w:t>
      </w:r>
      <w:r>
        <w:rPr>
          <w:szCs w:val="22"/>
        </w:rPr>
        <w:t xml:space="preserve">arbitraria hacia los ciudadanos que venían ejerciendo su </w:t>
      </w:r>
      <w:r w:rsidR="00692799">
        <w:rPr>
          <w:szCs w:val="22"/>
        </w:rPr>
        <w:t xml:space="preserve">derecho fundamental </w:t>
      </w:r>
      <w:r>
        <w:rPr>
          <w:szCs w:val="22"/>
        </w:rPr>
        <w:t>a la libertad de reunión y protesta pacífica.</w:t>
      </w:r>
    </w:p>
    <w:p w14:paraId="6830B45B" w14:textId="77777777" w:rsidR="005055E4" w:rsidRPr="005055E4" w:rsidRDefault="005055E4" w:rsidP="005055E4">
      <w:pPr>
        <w:pStyle w:val="Prrafodelista"/>
        <w:rPr>
          <w:szCs w:val="22"/>
        </w:rPr>
      </w:pPr>
    </w:p>
    <w:p w14:paraId="337F927A" w14:textId="23D92647" w:rsidR="005055E4" w:rsidRPr="00692799" w:rsidRDefault="00692799" w:rsidP="00692799">
      <w:pPr>
        <w:pStyle w:val="Prrafodelista"/>
        <w:numPr>
          <w:ilvl w:val="1"/>
          <w:numId w:val="1"/>
        </w:numPr>
        <w:ind w:left="567"/>
        <w:jc w:val="both"/>
        <w:rPr>
          <w:szCs w:val="22"/>
        </w:rPr>
      </w:pPr>
      <w:r w:rsidRPr="00692799">
        <w:rPr>
          <w:szCs w:val="22"/>
        </w:rPr>
        <w:t xml:space="preserve">En tal sentido, </w:t>
      </w:r>
      <w:r>
        <w:rPr>
          <w:szCs w:val="22"/>
        </w:rPr>
        <w:t xml:space="preserve">su Despacho </w:t>
      </w:r>
      <w:r w:rsidR="006254D9">
        <w:rPr>
          <w:szCs w:val="22"/>
        </w:rPr>
        <w:t>ha de advertir</w:t>
      </w:r>
      <w:r>
        <w:rPr>
          <w:szCs w:val="22"/>
        </w:rPr>
        <w:t xml:space="preserve"> que la</w:t>
      </w:r>
      <w:r w:rsidRPr="00692799">
        <w:rPr>
          <w:szCs w:val="22"/>
        </w:rPr>
        <w:t xml:space="preserve"> detención </w:t>
      </w:r>
      <w:r>
        <w:rPr>
          <w:szCs w:val="22"/>
        </w:rPr>
        <w:t xml:space="preserve">de (…) </w:t>
      </w:r>
      <w:r w:rsidRPr="00692799">
        <w:rPr>
          <w:szCs w:val="22"/>
        </w:rPr>
        <w:t xml:space="preserve">fue de carácter manifiestamente ilegal, contrario a los que prescribe la Constitución en el </w:t>
      </w:r>
      <w:r w:rsidRPr="00692799">
        <w:rPr>
          <w:lang w:val="es-ES"/>
        </w:rPr>
        <w:t>literal f del numeral 24 del artículo 2°</w:t>
      </w:r>
      <w:r>
        <w:rPr>
          <w:lang w:val="es-ES"/>
        </w:rPr>
        <w:t xml:space="preserve">. </w:t>
      </w:r>
    </w:p>
    <w:p w14:paraId="7449AD49" w14:textId="438EFFC7" w:rsidR="005055E4" w:rsidRPr="00692799" w:rsidRDefault="005055E4" w:rsidP="00692799">
      <w:pPr>
        <w:jc w:val="both"/>
        <w:rPr>
          <w:szCs w:val="22"/>
        </w:rPr>
      </w:pPr>
    </w:p>
    <w:p w14:paraId="33C0D73A" w14:textId="363F95AB" w:rsidR="00692799" w:rsidRDefault="00910D27" w:rsidP="00692799">
      <w:pPr>
        <w:numPr>
          <w:ilvl w:val="0"/>
          <w:numId w:val="1"/>
        </w:numPr>
        <w:jc w:val="center"/>
        <w:rPr>
          <w:b/>
          <w:szCs w:val="22"/>
        </w:rPr>
      </w:pPr>
      <w:r w:rsidRPr="00692799">
        <w:rPr>
          <w:b/>
          <w:szCs w:val="22"/>
        </w:rPr>
        <w:t xml:space="preserve">FUNDAMENTOS DE HECHO. </w:t>
      </w:r>
    </w:p>
    <w:p w14:paraId="405D8229" w14:textId="77777777" w:rsidR="00910D27" w:rsidRPr="00692799" w:rsidRDefault="00910D27" w:rsidP="00910D27">
      <w:pPr>
        <w:ind w:left="1635"/>
        <w:rPr>
          <w:b/>
          <w:szCs w:val="22"/>
        </w:rPr>
      </w:pPr>
    </w:p>
    <w:p w14:paraId="4EA39D38" w14:textId="3627BF4A" w:rsidR="00910D27" w:rsidRDefault="00910D27" w:rsidP="00910D27">
      <w:pPr>
        <w:pStyle w:val="Prrafodelista"/>
        <w:numPr>
          <w:ilvl w:val="1"/>
          <w:numId w:val="1"/>
        </w:numPr>
        <w:ind w:left="567" w:right="-79"/>
        <w:jc w:val="both"/>
        <w:rPr>
          <w:szCs w:val="22"/>
        </w:rPr>
      </w:pPr>
      <w:r>
        <w:rPr>
          <w:szCs w:val="22"/>
        </w:rPr>
        <w:t xml:space="preserve">El dia (…) a las horas (…) en el </w:t>
      </w:r>
    </w:p>
    <w:p w14:paraId="5139EC36" w14:textId="77777777" w:rsidR="00910D27" w:rsidRPr="00910D27" w:rsidRDefault="00910D27" w:rsidP="00910D27">
      <w:pPr>
        <w:pStyle w:val="Prrafodelista"/>
        <w:ind w:left="1440" w:right="-79"/>
        <w:jc w:val="both"/>
        <w:rPr>
          <w:szCs w:val="22"/>
        </w:rPr>
      </w:pPr>
    </w:p>
    <w:p w14:paraId="39F86F58" w14:textId="77777777" w:rsidR="00692799" w:rsidRDefault="00692799" w:rsidP="00692799">
      <w:pPr>
        <w:numPr>
          <w:ilvl w:val="0"/>
          <w:numId w:val="1"/>
        </w:numPr>
        <w:jc w:val="center"/>
        <w:rPr>
          <w:b/>
          <w:szCs w:val="22"/>
        </w:rPr>
      </w:pPr>
      <w:r>
        <w:rPr>
          <w:b/>
          <w:szCs w:val="22"/>
        </w:rPr>
        <w:t>FUNDAMENTOS DE DERECHO</w:t>
      </w:r>
    </w:p>
    <w:p w14:paraId="0AD464C1" w14:textId="77777777" w:rsidR="00692799" w:rsidRDefault="00692799" w:rsidP="00692799">
      <w:pPr>
        <w:ind w:left="708" w:right="-79"/>
        <w:jc w:val="both"/>
        <w:rPr>
          <w:szCs w:val="22"/>
        </w:rPr>
      </w:pPr>
    </w:p>
    <w:p w14:paraId="1129F52A" w14:textId="77777777" w:rsidR="00692799" w:rsidRPr="00267ADE" w:rsidRDefault="00692799" w:rsidP="00692799">
      <w:pPr>
        <w:numPr>
          <w:ilvl w:val="0"/>
          <w:numId w:val="2"/>
        </w:numPr>
        <w:ind w:right="-79"/>
        <w:jc w:val="both"/>
        <w:rPr>
          <w:b/>
          <w:szCs w:val="22"/>
        </w:rPr>
      </w:pPr>
      <w:r>
        <w:rPr>
          <w:b/>
          <w:szCs w:val="22"/>
        </w:rPr>
        <w:t>Cuestiones Generales</w:t>
      </w:r>
    </w:p>
    <w:p w14:paraId="11AF16D1" w14:textId="77777777" w:rsidR="00692799" w:rsidRPr="008F4E46" w:rsidRDefault="00692799" w:rsidP="00692799">
      <w:pPr>
        <w:ind w:left="708" w:right="-79"/>
        <w:jc w:val="both"/>
        <w:rPr>
          <w:szCs w:val="22"/>
        </w:rPr>
      </w:pPr>
    </w:p>
    <w:p w14:paraId="050AF924" w14:textId="77777777" w:rsidR="00692799" w:rsidRPr="00C41284" w:rsidRDefault="00692799" w:rsidP="00692799">
      <w:pPr>
        <w:numPr>
          <w:ilvl w:val="0"/>
          <w:numId w:val="3"/>
        </w:numPr>
        <w:ind w:right="-79"/>
        <w:jc w:val="both"/>
        <w:rPr>
          <w:szCs w:val="22"/>
        </w:rPr>
      </w:pPr>
      <w:r>
        <w:rPr>
          <w:szCs w:val="22"/>
        </w:rPr>
        <w:t>El inciso 24) del artículo 2º de la Constitución dispone que “</w:t>
      </w:r>
      <w:r>
        <w:rPr>
          <w:i/>
          <w:szCs w:val="22"/>
        </w:rPr>
        <w:t>toda</w:t>
      </w:r>
      <w:r w:rsidRPr="00267ADE">
        <w:rPr>
          <w:i/>
          <w:szCs w:val="22"/>
        </w:rPr>
        <w:t xml:space="preserve"> persona tiene derecho a la libertad y seguridad personales</w:t>
      </w:r>
      <w:r>
        <w:rPr>
          <w:szCs w:val="22"/>
        </w:rPr>
        <w:t>”. A efectos de salvaguardar este derecho constitucional, el inciso 1) del artículo 200º de la Constitución regula el proceso de Hábeas Corpus, el cual “</w:t>
      </w:r>
      <w:r w:rsidRPr="00352EAD">
        <w:rPr>
          <w:i/>
          <w:szCs w:val="22"/>
        </w:rPr>
        <w:t>procede ante el hecho u omisión, por parte de cualquier autoridad, funcionario o persona, que vulnera o amenaza la libertad individual o los derechos constitucionales conexos.</w:t>
      </w:r>
      <w:r>
        <w:rPr>
          <w:i/>
          <w:szCs w:val="22"/>
        </w:rPr>
        <w:t xml:space="preserve"> </w:t>
      </w:r>
    </w:p>
    <w:p w14:paraId="110489D0" w14:textId="77777777" w:rsidR="00692799" w:rsidRPr="004A1788" w:rsidRDefault="00692799" w:rsidP="00692799">
      <w:pPr>
        <w:ind w:right="-79"/>
        <w:jc w:val="both"/>
        <w:rPr>
          <w:szCs w:val="22"/>
        </w:rPr>
      </w:pPr>
    </w:p>
    <w:p w14:paraId="44B22F81" w14:textId="3C92A3F2" w:rsidR="00910D27" w:rsidRPr="00910D27" w:rsidRDefault="00692799" w:rsidP="00910D27">
      <w:pPr>
        <w:numPr>
          <w:ilvl w:val="0"/>
          <w:numId w:val="3"/>
        </w:numPr>
        <w:ind w:right="-79"/>
        <w:jc w:val="both"/>
        <w:rPr>
          <w:szCs w:val="22"/>
        </w:rPr>
      </w:pPr>
      <w:r>
        <w:rPr>
          <w:szCs w:val="22"/>
        </w:rPr>
        <w:t>L</w:t>
      </w:r>
      <w:r w:rsidRPr="008F4E46">
        <w:rPr>
          <w:szCs w:val="22"/>
        </w:rPr>
        <w:t xml:space="preserve">a finalidad </w:t>
      </w:r>
      <w:r>
        <w:rPr>
          <w:szCs w:val="22"/>
        </w:rPr>
        <w:t xml:space="preserve">del proceso de hábeas corpus es </w:t>
      </w:r>
      <w:r w:rsidRPr="008F4E46">
        <w:rPr>
          <w:szCs w:val="22"/>
        </w:rPr>
        <w:t xml:space="preserve">garantizar la primacía de la Constitución y la vigencia efectiva de los derechos </w:t>
      </w:r>
      <w:r>
        <w:rPr>
          <w:szCs w:val="22"/>
        </w:rPr>
        <w:t xml:space="preserve">fundamentales, </w:t>
      </w:r>
      <w:r w:rsidRPr="008F4E46">
        <w:rPr>
          <w:szCs w:val="22"/>
        </w:rPr>
        <w:t>reponiendo las cosas al estado anter</w:t>
      </w:r>
      <w:r>
        <w:rPr>
          <w:szCs w:val="22"/>
        </w:rPr>
        <w:t xml:space="preserve">ior a la violación o amenaza </w:t>
      </w:r>
      <w:r w:rsidRPr="008F4E46">
        <w:rPr>
          <w:szCs w:val="22"/>
        </w:rPr>
        <w:t xml:space="preserve">de un derecho </w:t>
      </w:r>
      <w:r>
        <w:rPr>
          <w:szCs w:val="22"/>
        </w:rPr>
        <w:t>fundamental por una autoridad gubernamental o un particular</w:t>
      </w:r>
      <w:r w:rsidRPr="008F4E46">
        <w:rPr>
          <w:szCs w:val="22"/>
        </w:rPr>
        <w:t xml:space="preserve">. </w:t>
      </w:r>
    </w:p>
    <w:p w14:paraId="68D89724" w14:textId="77777777" w:rsidR="00910D27" w:rsidRDefault="00910D27" w:rsidP="00910D27">
      <w:pPr>
        <w:pStyle w:val="Prrafodelista"/>
        <w:rPr>
          <w:szCs w:val="22"/>
        </w:rPr>
      </w:pPr>
    </w:p>
    <w:p w14:paraId="681AD8D5" w14:textId="77777777" w:rsidR="00692799" w:rsidRDefault="00692799" w:rsidP="00692799">
      <w:pPr>
        <w:ind w:right="-79"/>
        <w:jc w:val="both"/>
        <w:rPr>
          <w:szCs w:val="22"/>
        </w:rPr>
      </w:pPr>
    </w:p>
    <w:p w14:paraId="68FD454F" w14:textId="611BB92D" w:rsidR="00692799" w:rsidRDefault="00692799" w:rsidP="00692799">
      <w:pPr>
        <w:numPr>
          <w:ilvl w:val="0"/>
          <w:numId w:val="2"/>
        </w:numPr>
        <w:ind w:right="-79"/>
        <w:jc w:val="both"/>
        <w:rPr>
          <w:b/>
          <w:szCs w:val="22"/>
        </w:rPr>
      </w:pPr>
      <w:r>
        <w:rPr>
          <w:b/>
          <w:szCs w:val="22"/>
        </w:rPr>
        <w:t>Sobre la Procedencia del Proceso de Hábeas Corpus</w:t>
      </w:r>
      <w:r w:rsidR="00A07FE2">
        <w:rPr>
          <w:b/>
          <w:szCs w:val="22"/>
        </w:rPr>
        <w:t xml:space="preserve"> por afectación del derecho a la libertad personal.  </w:t>
      </w:r>
    </w:p>
    <w:p w14:paraId="5758D10C" w14:textId="77777777" w:rsidR="00692799" w:rsidRDefault="00692799" w:rsidP="00692799">
      <w:pPr>
        <w:ind w:left="360" w:right="-79"/>
        <w:jc w:val="both"/>
        <w:rPr>
          <w:b/>
          <w:szCs w:val="22"/>
        </w:rPr>
      </w:pPr>
    </w:p>
    <w:p w14:paraId="60546BC7" w14:textId="0B553D31" w:rsidR="00910D27" w:rsidRDefault="00692799" w:rsidP="003D0AF7">
      <w:pPr>
        <w:numPr>
          <w:ilvl w:val="0"/>
          <w:numId w:val="7"/>
        </w:numPr>
        <w:ind w:right="-79"/>
        <w:jc w:val="both"/>
      </w:pPr>
      <w:r w:rsidRPr="00910D27">
        <w:rPr>
          <w:szCs w:val="22"/>
        </w:rPr>
        <w:lastRenderedPageBreak/>
        <w:t>Conforme lo establecen el artículo 2</w:t>
      </w:r>
      <w:r>
        <w:rPr>
          <w:rStyle w:val="Refdenotaalpie"/>
          <w:szCs w:val="22"/>
        </w:rPr>
        <w:footnoteReference w:id="5"/>
      </w:r>
      <w:r w:rsidRPr="00910D27">
        <w:rPr>
          <w:szCs w:val="22"/>
        </w:rPr>
        <w:t xml:space="preserve"> y el artículo 25, numeral 1 y último párrafo</w:t>
      </w:r>
      <w:r>
        <w:rPr>
          <w:rStyle w:val="Refdenotaalpie"/>
          <w:szCs w:val="22"/>
        </w:rPr>
        <w:footnoteReference w:id="6"/>
      </w:r>
      <w:r w:rsidRPr="00910D27">
        <w:rPr>
          <w:szCs w:val="22"/>
        </w:rPr>
        <w:t>, del Código Procesal Constitucional, para la procedencia del Hábeas Corpus, debe verificarse la amenaza o violación de derechos constitucionales por acción u omisión</w:t>
      </w:r>
      <w:r w:rsidR="00910D27">
        <w:t xml:space="preserve"> de actos de cumplimiento obligatorio por parte de cualquier persona o funcionario, siendo que dicha amenaza o violación debe vulnerar la libertad individual o derechos conexos como el debido proceso. </w:t>
      </w:r>
    </w:p>
    <w:p w14:paraId="1C4FE1AB" w14:textId="77777777" w:rsidR="00910D27" w:rsidRPr="00910D27" w:rsidRDefault="00910D27" w:rsidP="00910D27">
      <w:pPr>
        <w:ind w:left="720" w:right="-79"/>
        <w:jc w:val="both"/>
      </w:pPr>
    </w:p>
    <w:p w14:paraId="3EE5C027" w14:textId="74A74CEC" w:rsidR="00A85AE7" w:rsidRPr="00A85AE7" w:rsidRDefault="00A85AE7" w:rsidP="00A85AE7">
      <w:pPr>
        <w:numPr>
          <w:ilvl w:val="0"/>
          <w:numId w:val="7"/>
        </w:numPr>
        <w:ind w:right="-79"/>
        <w:jc w:val="both"/>
        <w:rPr>
          <w:lang w:val="es-ES_tradnl"/>
        </w:rPr>
      </w:pPr>
      <w:r w:rsidRPr="00A85AE7">
        <w:rPr>
          <w:lang w:val="es-ES_tradnl"/>
        </w:rPr>
        <w:t xml:space="preserve">En el literal f del numeral 24 del artículo 2 de la Constitucional Política del Perú se establece expresamente que </w:t>
      </w:r>
      <w:r>
        <w:rPr>
          <w:lang w:val="es-ES_tradnl"/>
        </w:rPr>
        <w:t>“</w:t>
      </w:r>
      <w:r w:rsidRPr="00A85AE7">
        <w:rPr>
          <w:i/>
          <w:iCs/>
          <w:lang w:val="es-ES_tradnl"/>
        </w:rPr>
        <w:t>nadie puede ser detenido sino por mandato escrito y motivado del juez por las autoridades policiales en caso de flagrante delito.”</w:t>
      </w:r>
    </w:p>
    <w:p w14:paraId="76AFBC2F" w14:textId="77777777" w:rsidR="00A85AE7" w:rsidRPr="00A85AE7" w:rsidRDefault="00A85AE7" w:rsidP="00A85AE7">
      <w:pPr>
        <w:ind w:left="720" w:right="-79"/>
        <w:jc w:val="both"/>
        <w:rPr>
          <w:lang w:val="es-ES_tradnl"/>
        </w:rPr>
      </w:pPr>
    </w:p>
    <w:p w14:paraId="19364FFD" w14:textId="4AD0AC68" w:rsidR="00DA750E" w:rsidRPr="00DA750E" w:rsidRDefault="00A85AE7" w:rsidP="00DA750E">
      <w:pPr>
        <w:numPr>
          <w:ilvl w:val="0"/>
          <w:numId w:val="7"/>
        </w:numPr>
        <w:ind w:right="-79"/>
        <w:jc w:val="both"/>
        <w:rPr>
          <w:lang w:val="es-ES_tradnl"/>
        </w:rPr>
      </w:pPr>
      <w:r>
        <w:t xml:space="preserve">A su vez, el </w:t>
      </w:r>
      <w:r w:rsidR="00DA750E">
        <w:rPr>
          <w:lang w:val="es-ES"/>
        </w:rPr>
        <w:t xml:space="preserve">numeral 7 </w:t>
      </w:r>
      <w:r w:rsidR="00DA750E" w:rsidRPr="00DA750E">
        <w:rPr>
          <w:lang w:val="es-ES"/>
        </w:rPr>
        <w:t>del artículo 2</w:t>
      </w:r>
      <w:r w:rsidR="00DA750E">
        <w:rPr>
          <w:lang w:val="es-ES"/>
        </w:rPr>
        <w:t xml:space="preserve">5° del Código Procesal Constitucional establece que procede el Hábeas Corpus ante el siguiente supuesto que constituye una vulneración a la libertad individual: </w:t>
      </w:r>
    </w:p>
    <w:p w14:paraId="6DE85DED" w14:textId="77777777" w:rsidR="00DA750E" w:rsidRDefault="00DA750E" w:rsidP="00DA750E">
      <w:pPr>
        <w:pStyle w:val="Prrafodelista"/>
      </w:pPr>
    </w:p>
    <w:p w14:paraId="1C140C20" w14:textId="07ABA0CC" w:rsidR="00DA750E" w:rsidRPr="00DA750E" w:rsidRDefault="00DA750E" w:rsidP="00A07FE2">
      <w:pPr>
        <w:ind w:left="1134" w:right="-74"/>
        <w:jc w:val="both"/>
        <w:rPr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>“</w:t>
      </w:r>
      <w:r w:rsidRPr="00DA750E">
        <w:rPr>
          <w:color w:val="000000"/>
          <w:sz w:val="23"/>
          <w:szCs w:val="23"/>
          <w:shd w:val="clear" w:color="auto" w:fill="FFFFFF"/>
        </w:rPr>
        <w:t>7</w:t>
      </w:r>
      <w:r>
        <w:rPr>
          <w:color w:val="000000"/>
          <w:sz w:val="23"/>
          <w:szCs w:val="23"/>
          <w:shd w:val="clear" w:color="auto" w:fill="FFFFFF"/>
        </w:rPr>
        <w:t xml:space="preserve">. </w:t>
      </w:r>
      <w:r w:rsidRPr="00DA750E">
        <w:rPr>
          <w:b/>
          <w:bCs/>
          <w:color w:val="000000"/>
          <w:sz w:val="23"/>
          <w:szCs w:val="23"/>
          <w:u w:val="single"/>
          <w:shd w:val="clear" w:color="auto" w:fill="FFFFFF"/>
        </w:rPr>
        <w:t>El derecho a no ser detenido sino por mandato escrito y motivado del Juez, o por las autoridades policiales en caso de flagrante delito</w:t>
      </w:r>
      <w:r w:rsidRPr="00DA750E">
        <w:rPr>
          <w:color w:val="000000"/>
          <w:sz w:val="23"/>
          <w:szCs w:val="23"/>
          <w:shd w:val="clear" w:color="auto" w:fill="FFFFFF"/>
        </w:rPr>
        <w:t>; o si ha sido detenido, a ser puesto dentro de las 24 horas o en el término de la distancia, a disposición del juzgado que corresponda, de acuerdo con el acápite “f” del inciso 24) del artículo 2 de la Constitución sin perjuicio de las excepciones que en él se consignan.</w:t>
      </w:r>
      <w:r>
        <w:rPr>
          <w:color w:val="000000"/>
          <w:sz w:val="23"/>
          <w:szCs w:val="23"/>
          <w:shd w:val="clear" w:color="auto" w:fill="FFFFFF"/>
        </w:rPr>
        <w:t>” [Énfasis añadido]</w:t>
      </w:r>
    </w:p>
    <w:p w14:paraId="6B5C0FB2" w14:textId="77777777" w:rsidR="00A85AE7" w:rsidRDefault="00A85AE7" w:rsidP="006254D9">
      <w:pPr>
        <w:ind w:right="-79"/>
        <w:jc w:val="both"/>
        <w:rPr>
          <w:szCs w:val="22"/>
        </w:rPr>
      </w:pPr>
    </w:p>
    <w:p w14:paraId="4EA5998F" w14:textId="298E3D3A" w:rsidR="00A85AE7" w:rsidRPr="00A07FE2" w:rsidRDefault="00A85AE7" w:rsidP="00A07FE2">
      <w:pPr>
        <w:numPr>
          <w:ilvl w:val="0"/>
          <w:numId w:val="7"/>
        </w:numPr>
        <w:ind w:right="-79"/>
        <w:jc w:val="both"/>
        <w:rPr>
          <w:szCs w:val="22"/>
        </w:rPr>
      </w:pPr>
      <w:r>
        <w:rPr>
          <w:szCs w:val="22"/>
        </w:rPr>
        <w:t>El</w:t>
      </w:r>
      <w:r w:rsidR="00DA750E">
        <w:rPr>
          <w:szCs w:val="22"/>
        </w:rPr>
        <w:t xml:space="preserve"> Tribunal Constitucional ha establecido </w:t>
      </w:r>
      <w:r>
        <w:rPr>
          <w:szCs w:val="22"/>
        </w:rPr>
        <w:t xml:space="preserve">que </w:t>
      </w:r>
      <w:r w:rsidR="00A07FE2">
        <w:rPr>
          <w:szCs w:val="22"/>
        </w:rPr>
        <w:t xml:space="preserve">los </w:t>
      </w:r>
      <w:r w:rsidRPr="00A85AE7">
        <w:rPr>
          <w:szCs w:val="22"/>
        </w:rPr>
        <w:t xml:space="preserve">alcances de la garantía dispensada a esta libertad </w:t>
      </w:r>
      <w:r>
        <w:rPr>
          <w:szCs w:val="22"/>
        </w:rPr>
        <w:t xml:space="preserve">personal </w:t>
      </w:r>
      <w:r w:rsidRPr="00A85AE7">
        <w:rPr>
          <w:szCs w:val="22"/>
        </w:rPr>
        <w:t xml:space="preserve">son </w:t>
      </w:r>
      <w:r w:rsidRPr="00A85AE7">
        <w:rPr>
          <w:b/>
          <w:bCs/>
          <w:szCs w:val="22"/>
        </w:rPr>
        <w:t>oponibles frente a cualquier supuesto de privación de la libertad locomotora, independientemente de su origen, autoridad o persona que la haya efectuado</w:t>
      </w:r>
      <w:r>
        <w:rPr>
          <w:szCs w:val="22"/>
        </w:rPr>
        <w:t>.</w:t>
      </w:r>
      <w:r>
        <w:rPr>
          <w:rStyle w:val="Refdenotaalpie"/>
          <w:szCs w:val="22"/>
        </w:rPr>
        <w:footnoteReference w:id="7"/>
      </w:r>
      <w:r w:rsidR="00A07FE2">
        <w:rPr>
          <w:szCs w:val="22"/>
        </w:rPr>
        <w:t xml:space="preserve"> </w:t>
      </w:r>
    </w:p>
    <w:p w14:paraId="3764F492" w14:textId="77777777" w:rsidR="00A85AE7" w:rsidRDefault="00A85AE7" w:rsidP="00692799">
      <w:pPr>
        <w:ind w:right="-79"/>
        <w:jc w:val="both"/>
        <w:rPr>
          <w:szCs w:val="22"/>
        </w:rPr>
      </w:pPr>
    </w:p>
    <w:p w14:paraId="67F6FBBE" w14:textId="12BB696D" w:rsidR="00692799" w:rsidRPr="00A07FE2" w:rsidRDefault="00692799" w:rsidP="00692799">
      <w:pPr>
        <w:numPr>
          <w:ilvl w:val="0"/>
          <w:numId w:val="2"/>
        </w:numPr>
        <w:ind w:right="-79"/>
        <w:jc w:val="both"/>
        <w:rPr>
          <w:i/>
          <w:szCs w:val="22"/>
        </w:rPr>
      </w:pPr>
      <w:r>
        <w:rPr>
          <w:b/>
          <w:szCs w:val="22"/>
        </w:rPr>
        <w:t>La demanda debe declararse FUNDADA puesto que se ha vulnerado</w:t>
      </w:r>
      <w:r w:rsidR="00A07FE2">
        <w:rPr>
          <w:b/>
          <w:szCs w:val="22"/>
        </w:rPr>
        <w:t xml:space="preserve"> el derecho a la libertad personal. </w:t>
      </w:r>
    </w:p>
    <w:p w14:paraId="61ED525D" w14:textId="3AC82E73" w:rsidR="00A07FE2" w:rsidRDefault="00A07FE2" w:rsidP="00A07FE2">
      <w:pPr>
        <w:ind w:left="720" w:right="-79"/>
        <w:jc w:val="both"/>
        <w:rPr>
          <w:i/>
          <w:szCs w:val="22"/>
        </w:rPr>
      </w:pPr>
    </w:p>
    <w:p w14:paraId="2CAABFEE" w14:textId="705DBC8D" w:rsidR="00A07FE2" w:rsidRPr="006254D9" w:rsidRDefault="00A07FE2" w:rsidP="00A07FE2">
      <w:pPr>
        <w:pStyle w:val="Prrafodelista"/>
        <w:numPr>
          <w:ilvl w:val="1"/>
          <w:numId w:val="1"/>
        </w:numPr>
        <w:tabs>
          <w:tab w:val="clear" w:pos="1440"/>
        </w:tabs>
        <w:ind w:left="709" w:right="-79"/>
        <w:jc w:val="both"/>
        <w:rPr>
          <w:i/>
          <w:szCs w:val="22"/>
        </w:rPr>
      </w:pPr>
      <w:r>
        <w:rPr>
          <w:iCs/>
          <w:szCs w:val="22"/>
        </w:rPr>
        <w:t>En el caso que nos ocupa, conforme ya ha sido expuesto en párrafos precedentes, (…) fue detenida por efectivos policiales el (…) sin orden judicial ni que exista flagrancia.</w:t>
      </w:r>
    </w:p>
    <w:p w14:paraId="57176D0D" w14:textId="77777777" w:rsidR="006254D9" w:rsidRPr="00A07FE2" w:rsidRDefault="006254D9" w:rsidP="006254D9">
      <w:pPr>
        <w:pStyle w:val="Prrafodelista"/>
        <w:ind w:left="709" w:right="-79"/>
        <w:jc w:val="both"/>
        <w:rPr>
          <w:i/>
          <w:szCs w:val="22"/>
        </w:rPr>
      </w:pPr>
    </w:p>
    <w:p w14:paraId="3AA4EECC" w14:textId="77777777" w:rsidR="000542A1" w:rsidRPr="000542A1" w:rsidRDefault="00A07FE2" w:rsidP="00A07FE2">
      <w:pPr>
        <w:pStyle w:val="Prrafodelista"/>
        <w:numPr>
          <w:ilvl w:val="1"/>
          <w:numId w:val="1"/>
        </w:numPr>
        <w:tabs>
          <w:tab w:val="clear" w:pos="1440"/>
        </w:tabs>
        <w:ind w:left="709" w:right="-79"/>
        <w:jc w:val="both"/>
        <w:rPr>
          <w:i/>
          <w:szCs w:val="22"/>
        </w:rPr>
      </w:pPr>
      <w:r>
        <w:rPr>
          <w:iCs/>
          <w:szCs w:val="22"/>
        </w:rPr>
        <w:t xml:space="preserve">Así, (…) fue detenido mientras que se encontraba ejerciendo su derecho fundamental a la protesta en (…) el día (…) a horas </w:t>
      </w:r>
      <w:proofErr w:type="gramStart"/>
      <w:r>
        <w:rPr>
          <w:iCs/>
          <w:szCs w:val="22"/>
        </w:rPr>
        <w:t>(….</w:t>
      </w:r>
      <w:proofErr w:type="gramEnd"/>
      <w:r>
        <w:rPr>
          <w:iCs/>
          <w:szCs w:val="22"/>
        </w:rPr>
        <w:t xml:space="preserve">). </w:t>
      </w:r>
    </w:p>
    <w:p w14:paraId="4E304BE3" w14:textId="77777777" w:rsidR="000542A1" w:rsidRPr="000542A1" w:rsidRDefault="000542A1" w:rsidP="000542A1">
      <w:pPr>
        <w:pStyle w:val="Prrafodelista"/>
        <w:ind w:left="709" w:right="-79"/>
        <w:jc w:val="both"/>
        <w:rPr>
          <w:i/>
          <w:szCs w:val="22"/>
        </w:rPr>
      </w:pPr>
    </w:p>
    <w:p w14:paraId="0A35FC3B" w14:textId="3AC6F1B3" w:rsidR="00A07FE2" w:rsidRPr="00A07FE2" w:rsidRDefault="000542A1" w:rsidP="00A07FE2">
      <w:pPr>
        <w:pStyle w:val="Prrafodelista"/>
        <w:numPr>
          <w:ilvl w:val="1"/>
          <w:numId w:val="1"/>
        </w:numPr>
        <w:tabs>
          <w:tab w:val="clear" w:pos="1440"/>
        </w:tabs>
        <w:ind w:left="709" w:right="-79"/>
        <w:jc w:val="both"/>
        <w:rPr>
          <w:i/>
          <w:szCs w:val="22"/>
        </w:rPr>
      </w:pPr>
      <w:r>
        <w:rPr>
          <w:iCs/>
          <w:szCs w:val="22"/>
        </w:rPr>
        <w:t xml:space="preserve">En efecto, los miembros de la Polícía Nacional del Perú, incumpliendo con los compromisos asumidos por el Estado internacionalmente, han atentado contra el mencionado derecho fundamental a la protesta, confrotando a los manifestantes, </w:t>
      </w:r>
      <w:r>
        <w:rPr>
          <w:iCs/>
          <w:szCs w:val="22"/>
        </w:rPr>
        <w:lastRenderedPageBreak/>
        <w:t>ejerciendo la fuerza física</w:t>
      </w:r>
      <w:r w:rsidR="002F44E5">
        <w:rPr>
          <w:iCs/>
          <w:szCs w:val="22"/>
        </w:rPr>
        <w:t xml:space="preserve"> </w:t>
      </w:r>
      <w:r>
        <w:rPr>
          <w:iCs/>
          <w:szCs w:val="22"/>
        </w:rPr>
        <w:t>y deteniendo a los ciudadanos sin señalar las razones de</w:t>
      </w:r>
      <w:r w:rsidR="002F44E5">
        <w:rPr>
          <w:iCs/>
          <w:szCs w:val="22"/>
        </w:rPr>
        <w:t xml:space="preserve"> la referida detención, </w:t>
      </w:r>
      <w:r>
        <w:rPr>
          <w:iCs/>
          <w:szCs w:val="22"/>
        </w:rPr>
        <w:t>llevandolos a comisarías u otros centros de detención</w:t>
      </w:r>
      <w:r w:rsidR="002F44E5">
        <w:rPr>
          <w:iCs/>
          <w:szCs w:val="22"/>
        </w:rPr>
        <w:t xml:space="preserve"> y privándolos de informar a sus familiares o personas allegadas sobre su situación hasta después de varias horas. </w:t>
      </w:r>
    </w:p>
    <w:p w14:paraId="43C2BAC7" w14:textId="77777777" w:rsidR="00A07FE2" w:rsidRPr="00A07FE2" w:rsidRDefault="00A07FE2" w:rsidP="00A07FE2">
      <w:pPr>
        <w:pStyle w:val="Prrafodelista"/>
        <w:ind w:left="709" w:right="-79"/>
        <w:jc w:val="both"/>
        <w:rPr>
          <w:i/>
          <w:szCs w:val="22"/>
        </w:rPr>
      </w:pPr>
    </w:p>
    <w:p w14:paraId="17CC62A7" w14:textId="2C031BAC" w:rsidR="00A07FE2" w:rsidRPr="000542A1" w:rsidRDefault="00A07FE2" w:rsidP="000542A1">
      <w:pPr>
        <w:pStyle w:val="Prrafodelista"/>
        <w:numPr>
          <w:ilvl w:val="1"/>
          <w:numId w:val="1"/>
        </w:numPr>
        <w:tabs>
          <w:tab w:val="clear" w:pos="1440"/>
        </w:tabs>
        <w:ind w:left="709" w:right="-79"/>
        <w:jc w:val="both"/>
        <w:rPr>
          <w:i/>
          <w:szCs w:val="22"/>
        </w:rPr>
      </w:pPr>
      <w:r>
        <w:rPr>
          <w:iCs/>
          <w:szCs w:val="22"/>
        </w:rPr>
        <w:t>Por lo tanto, su Despacho puede advertir que la detención policial de (…) fue realizada de manera ilegal, atentandosé con su derecho a la libertad personal</w:t>
      </w:r>
      <w:r w:rsidR="000542A1">
        <w:rPr>
          <w:iCs/>
          <w:szCs w:val="22"/>
        </w:rPr>
        <w:t xml:space="preserve">; </w:t>
      </w:r>
      <w:r w:rsidRPr="000542A1">
        <w:rPr>
          <w:iCs/>
          <w:szCs w:val="22"/>
        </w:rPr>
        <w:t xml:space="preserve">en consecuencia, la demanda debe ser estimada. </w:t>
      </w:r>
    </w:p>
    <w:p w14:paraId="09249366" w14:textId="2DE25466" w:rsidR="00692799" w:rsidRDefault="00692799" w:rsidP="00692799">
      <w:pPr>
        <w:ind w:left="720" w:right="-79"/>
        <w:jc w:val="both"/>
        <w:rPr>
          <w:b/>
          <w:szCs w:val="22"/>
        </w:rPr>
      </w:pPr>
    </w:p>
    <w:p w14:paraId="5ECC90B7" w14:textId="49CB46B4" w:rsidR="00910D27" w:rsidRDefault="00910D27" w:rsidP="00692799">
      <w:pPr>
        <w:ind w:left="720" w:right="-79"/>
        <w:jc w:val="both"/>
        <w:rPr>
          <w:b/>
          <w:szCs w:val="22"/>
        </w:rPr>
      </w:pPr>
    </w:p>
    <w:p w14:paraId="1664370B" w14:textId="77777777" w:rsidR="00910D27" w:rsidRDefault="00910D27" w:rsidP="00692799">
      <w:pPr>
        <w:ind w:left="720" w:right="-79"/>
        <w:jc w:val="both"/>
        <w:rPr>
          <w:b/>
          <w:szCs w:val="22"/>
        </w:rPr>
      </w:pPr>
    </w:p>
    <w:p w14:paraId="5B376EB2" w14:textId="77777777" w:rsidR="00692799" w:rsidRDefault="00692799" w:rsidP="00692799">
      <w:pPr>
        <w:ind w:left="360" w:right="-79"/>
        <w:jc w:val="center"/>
        <w:rPr>
          <w:b/>
          <w:szCs w:val="22"/>
        </w:rPr>
      </w:pPr>
      <w:r>
        <w:rPr>
          <w:b/>
          <w:szCs w:val="22"/>
        </w:rPr>
        <w:t>POR LO EXPUESTO:</w:t>
      </w:r>
    </w:p>
    <w:p w14:paraId="789E76CE" w14:textId="77777777" w:rsidR="00692799" w:rsidRDefault="00692799" w:rsidP="00692799">
      <w:pPr>
        <w:ind w:left="360" w:right="-79"/>
        <w:jc w:val="both"/>
        <w:rPr>
          <w:b/>
          <w:szCs w:val="22"/>
        </w:rPr>
      </w:pPr>
    </w:p>
    <w:p w14:paraId="7240BC5C" w14:textId="77777777" w:rsidR="00692799" w:rsidRDefault="00692799" w:rsidP="00692799">
      <w:pPr>
        <w:ind w:right="-79"/>
        <w:jc w:val="both"/>
        <w:rPr>
          <w:szCs w:val="22"/>
        </w:rPr>
      </w:pPr>
      <w:r>
        <w:rPr>
          <w:b/>
          <w:szCs w:val="22"/>
        </w:rPr>
        <w:t xml:space="preserve">A usted señor Juez Constitucional, pido: </w:t>
      </w:r>
      <w:r w:rsidRPr="00060EC4">
        <w:rPr>
          <w:szCs w:val="22"/>
        </w:rPr>
        <w:t xml:space="preserve">Se sirva declarar FUNDADA la </w:t>
      </w:r>
      <w:r>
        <w:rPr>
          <w:szCs w:val="22"/>
        </w:rPr>
        <w:t xml:space="preserve">presente demanda </w:t>
      </w:r>
      <w:r w:rsidRPr="00060EC4">
        <w:rPr>
          <w:szCs w:val="22"/>
        </w:rPr>
        <w:t>de Hábeas Corpus</w:t>
      </w:r>
      <w:r>
        <w:rPr>
          <w:szCs w:val="22"/>
        </w:rPr>
        <w:t>.</w:t>
      </w:r>
    </w:p>
    <w:p w14:paraId="38871B9F" w14:textId="77777777" w:rsidR="00692799" w:rsidRDefault="00692799" w:rsidP="00692799">
      <w:pPr>
        <w:jc w:val="both"/>
        <w:rPr>
          <w:szCs w:val="22"/>
        </w:rPr>
      </w:pPr>
    </w:p>
    <w:p w14:paraId="323B6287" w14:textId="77777777" w:rsidR="00692799" w:rsidRPr="00BB5B83" w:rsidRDefault="00692799" w:rsidP="00692799">
      <w:pPr>
        <w:jc w:val="right"/>
        <w:rPr>
          <w:szCs w:val="22"/>
        </w:rPr>
      </w:pPr>
      <w:r>
        <w:rPr>
          <w:szCs w:val="22"/>
        </w:rPr>
        <w:t>Lima, 12 de noviembre de 2020</w:t>
      </w:r>
    </w:p>
    <w:p w14:paraId="1B581971" w14:textId="1DD4B8F4" w:rsidR="00B8260B" w:rsidRPr="00B8260B" w:rsidRDefault="00B8260B" w:rsidP="00577DB8">
      <w:pPr>
        <w:rPr>
          <w:szCs w:val="22"/>
          <w:lang w:val="es-ES_tradnl"/>
        </w:rPr>
      </w:pPr>
    </w:p>
    <w:p w14:paraId="04C82543" w14:textId="77777777" w:rsidR="00B8260B" w:rsidRDefault="00B8260B" w:rsidP="00577DB8">
      <w:pPr>
        <w:rPr>
          <w:szCs w:val="22"/>
        </w:rPr>
      </w:pPr>
    </w:p>
    <w:p w14:paraId="1F34AB36" w14:textId="77777777" w:rsidR="00577DB8" w:rsidRDefault="00577DB8" w:rsidP="00577DB8">
      <w:pPr>
        <w:rPr>
          <w:b/>
          <w:szCs w:val="22"/>
        </w:rPr>
      </w:pPr>
    </w:p>
    <w:p w14:paraId="7F734B39" w14:textId="77777777" w:rsidR="00577DB8" w:rsidRPr="00DD7842" w:rsidRDefault="00577DB8" w:rsidP="00577DB8">
      <w:pPr>
        <w:jc w:val="both"/>
        <w:rPr>
          <w:szCs w:val="22"/>
        </w:rPr>
      </w:pPr>
    </w:p>
    <w:p w14:paraId="0519CABD" w14:textId="77777777" w:rsidR="00577DB8" w:rsidRDefault="00577DB8" w:rsidP="00577DB8">
      <w:pPr>
        <w:jc w:val="center"/>
        <w:rPr>
          <w:b/>
          <w:szCs w:val="22"/>
        </w:rPr>
      </w:pPr>
    </w:p>
    <w:p w14:paraId="3ED23B56" w14:textId="77777777" w:rsidR="00577DB8" w:rsidRDefault="00577DB8" w:rsidP="00577DB8">
      <w:pPr>
        <w:ind w:left="708"/>
        <w:jc w:val="both"/>
        <w:rPr>
          <w:szCs w:val="22"/>
        </w:rPr>
      </w:pPr>
    </w:p>
    <w:p w14:paraId="223B27D0" w14:textId="77777777" w:rsidR="00577DB8" w:rsidRDefault="00577DB8" w:rsidP="00577DB8">
      <w:pPr>
        <w:jc w:val="both"/>
        <w:rPr>
          <w:szCs w:val="22"/>
        </w:rPr>
      </w:pPr>
    </w:p>
    <w:p w14:paraId="5116A474" w14:textId="77777777" w:rsidR="00577DB8" w:rsidRDefault="00577DB8" w:rsidP="00577DB8">
      <w:pPr>
        <w:jc w:val="both"/>
        <w:rPr>
          <w:szCs w:val="22"/>
        </w:rPr>
      </w:pPr>
    </w:p>
    <w:p w14:paraId="30321C09" w14:textId="77777777" w:rsidR="00577DB8" w:rsidRDefault="00577DB8" w:rsidP="00D45A63">
      <w:pPr>
        <w:ind w:right="-79"/>
        <w:rPr>
          <w:b/>
          <w:i/>
          <w:szCs w:val="22"/>
        </w:rPr>
      </w:pPr>
    </w:p>
    <w:p w14:paraId="7D0A38D3" w14:textId="77777777" w:rsidR="00577DB8" w:rsidRDefault="00577DB8" w:rsidP="00577DB8">
      <w:pPr>
        <w:ind w:right="-79"/>
        <w:jc w:val="both"/>
        <w:rPr>
          <w:b/>
          <w:szCs w:val="22"/>
        </w:rPr>
      </w:pPr>
    </w:p>
    <w:p w14:paraId="55B6BB82" w14:textId="77777777" w:rsidR="00891F12" w:rsidRDefault="003375F5"/>
    <w:sectPr w:rsidR="00891F12" w:rsidSect="00C94AC9">
      <w:headerReference w:type="default" r:id="rId8"/>
      <w:footerReference w:type="even" r:id="rId9"/>
      <w:footerReference w:type="default" r:id="rId10"/>
      <w:pgSz w:w="11907" w:h="16840" w:code="9"/>
      <w:pgMar w:top="1843" w:right="1440" w:bottom="1440" w:left="1440" w:header="1077" w:footer="720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7C0DE" w14:textId="77777777" w:rsidR="003375F5" w:rsidRDefault="003375F5" w:rsidP="00577DB8">
      <w:r>
        <w:separator/>
      </w:r>
    </w:p>
  </w:endnote>
  <w:endnote w:type="continuationSeparator" w:id="0">
    <w:p w14:paraId="3AF4015D" w14:textId="77777777" w:rsidR="003375F5" w:rsidRDefault="003375F5" w:rsidP="0057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088D9" w14:textId="77777777" w:rsidR="00C94AC9" w:rsidRDefault="004B35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CEABEC" w14:textId="77777777" w:rsidR="00C94AC9" w:rsidRDefault="003375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DAF5" w14:textId="77777777" w:rsidR="00C94AC9" w:rsidRDefault="004B352C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Pr="004503A3">
      <w:rPr>
        <w:noProof/>
        <w:lang w:val="es-ES"/>
      </w:rPr>
      <w:t>16</w:t>
    </w:r>
    <w:r>
      <w:fldChar w:fldCharType="end"/>
    </w:r>
  </w:p>
  <w:p w14:paraId="2EC5A493" w14:textId="77777777" w:rsidR="00C94AC9" w:rsidRDefault="003375F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29A5B" w14:textId="77777777" w:rsidR="003375F5" w:rsidRDefault="003375F5" w:rsidP="00577DB8">
      <w:r>
        <w:separator/>
      </w:r>
    </w:p>
  </w:footnote>
  <w:footnote w:type="continuationSeparator" w:id="0">
    <w:p w14:paraId="34BB15EB" w14:textId="77777777" w:rsidR="003375F5" w:rsidRDefault="003375F5" w:rsidP="00577DB8">
      <w:r>
        <w:continuationSeparator/>
      </w:r>
    </w:p>
  </w:footnote>
  <w:footnote w:id="1">
    <w:p w14:paraId="64F69ED3" w14:textId="49C8DB14" w:rsidR="00B8260B" w:rsidRPr="00E21C09" w:rsidRDefault="00B8260B" w:rsidP="00E21C09">
      <w:pPr>
        <w:pStyle w:val="Textonotapie"/>
        <w:jc w:val="both"/>
        <w:rPr>
          <w:sz w:val="18"/>
          <w:szCs w:val="18"/>
        </w:rPr>
      </w:pPr>
      <w:r w:rsidRPr="00E21C09">
        <w:rPr>
          <w:rStyle w:val="Refdenotaalpie"/>
          <w:sz w:val="18"/>
          <w:szCs w:val="18"/>
        </w:rPr>
        <w:footnoteRef/>
      </w:r>
      <w:r w:rsidRPr="00E21C09">
        <w:rPr>
          <w:sz w:val="18"/>
          <w:szCs w:val="18"/>
        </w:rPr>
        <w:t xml:space="preserve"> “f. Nadie puede ser detenido sino por mandato escrito y motivado del juez o por las autoridades policiales en caso de flagrante delito.</w:t>
      </w:r>
      <w:r w:rsidR="005055E4">
        <w:rPr>
          <w:sz w:val="18"/>
          <w:szCs w:val="18"/>
        </w:rPr>
        <w:t xml:space="preserve"> </w:t>
      </w:r>
      <w:r w:rsidRPr="00E21C09">
        <w:rPr>
          <w:sz w:val="18"/>
          <w:szCs w:val="18"/>
        </w:rPr>
        <w:t>(…).”</w:t>
      </w:r>
    </w:p>
  </w:footnote>
  <w:footnote w:id="2">
    <w:p w14:paraId="6437DF77" w14:textId="77777777" w:rsidR="00B8260B" w:rsidRPr="00E21C09" w:rsidRDefault="00B8260B" w:rsidP="00E21C09">
      <w:pPr>
        <w:pStyle w:val="Textonotapie"/>
        <w:jc w:val="both"/>
        <w:rPr>
          <w:sz w:val="18"/>
          <w:szCs w:val="18"/>
        </w:rPr>
      </w:pPr>
      <w:r w:rsidRPr="00E21C09">
        <w:rPr>
          <w:rStyle w:val="Refdenotaalpie"/>
          <w:sz w:val="18"/>
          <w:szCs w:val="18"/>
        </w:rPr>
        <w:footnoteRef/>
      </w:r>
      <w:r w:rsidRPr="00E21C09">
        <w:rPr>
          <w:sz w:val="18"/>
          <w:szCs w:val="18"/>
        </w:rPr>
        <w:t xml:space="preserve"> “1. La Acción de Hábeas Corpus, que procede ante el hecho u omisión, por parte de cualquier autoridad, funcionario o persona, que vulnere o amenaza la libertad individual o los derechos constitucionales conexos. (…).”</w:t>
      </w:r>
    </w:p>
  </w:footnote>
  <w:footnote w:id="3">
    <w:p w14:paraId="4E84B7C3" w14:textId="6BF1C4F4" w:rsidR="00B8260B" w:rsidRPr="00E21C09" w:rsidRDefault="00B8260B" w:rsidP="00E21C09">
      <w:pPr>
        <w:pStyle w:val="Textonotapie"/>
        <w:jc w:val="both"/>
        <w:rPr>
          <w:sz w:val="18"/>
          <w:szCs w:val="18"/>
        </w:rPr>
      </w:pPr>
      <w:r w:rsidRPr="00E21C09">
        <w:rPr>
          <w:rStyle w:val="Refdenotaalpie"/>
          <w:sz w:val="18"/>
          <w:szCs w:val="18"/>
        </w:rPr>
        <w:footnoteRef/>
      </w:r>
      <w:r w:rsidRPr="00E21C09">
        <w:rPr>
          <w:sz w:val="18"/>
          <w:szCs w:val="18"/>
        </w:rPr>
        <w:t xml:space="preserve"> “7. </w:t>
      </w:r>
      <w:r w:rsidRPr="00E21C09">
        <w:rPr>
          <w:color w:val="000000"/>
          <w:sz w:val="18"/>
          <w:szCs w:val="18"/>
        </w:rPr>
        <w:t>El derecho a no ser detenido sino por mandato escrito y motivado del Juez, o por las autoridades policiales en caso de flagrante delito;(…).”</w:t>
      </w:r>
    </w:p>
  </w:footnote>
  <w:footnote w:id="4">
    <w:p w14:paraId="66654F14" w14:textId="42693758" w:rsidR="00E21C09" w:rsidRDefault="00E21C09" w:rsidP="00E21C09">
      <w:pPr>
        <w:pStyle w:val="Textonotapie"/>
        <w:jc w:val="both"/>
      </w:pPr>
      <w:r w:rsidRPr="00E21C09">
        <w:rPr>
          <w:rStyle w:val="Refdenotaalpie"/>
          <w:sz w:val="18"/>
          <w:szCs w:val="18"/>
        </w:rPr>
        <w:footnoteRef/>
      </w:r>
      <w:r w:rsidRPr="00E21C09">
        <w:rPr>
          <w:sz w:val="18"/>
          <w:szCs w:val="18"/>
        </w:rPr>
        <w:t xml:space="preserve"> Sentencia recaída en el Expediente N°00009-2018-AI/TC</w:t>
      </w:r>
      <w:r>
        <w:rPr>
          <w:sz w:val="18"/>
          <w:szCs w:val="18"/>
        </w:rPr>
        <w:t xml:space="preserve">. Fundamento 74. </w:t>
      </w:r>
    </w:p>
  </w:footnote>
  <w:footnote w:id="5">
    <w:p w14:paraId="2B3F9EA0" w14:textId="77777777" w:rsidR="00692799" w:rsidRPr="00C41284" w:rsidRDefault="00692799" w:rsidP="00692799">
      <w:pPr>
        <w:pStyle w:val="Textonotapie"/>
        <w:jc w:val="both"/>
        <w:rPr>
          <w:b/>
          <w:bCs/>
          <w:color w:val="000000"/>
        </w:rPr>
      </w:pPr>
      <w:r w:rsidRPr="00C41284">
        <w:rPr>
          <w:rStyle w:val="Refdenotaalpie"/>
        </w:rPr>
        <w:footnoteRef/>
      </w:r>
      <w:r w:rsidRPr="00C41284">
        <w:t xml:space="preserve"> </w:t>
      </w:r>
      <w:r w:rsidRPr="00C41284">
        <w:rPr>
          <w:b/>
          <w:bCs/>
          <w:color w:val="000000"/>
        </w:rPr>
        <w:t>Artículo 2.- Procedencia</w:t>
      </w:r>
    </w:p>
    <w:p w14:paraId="39DFF40C" w14:textId="0259FE27" w:rsidR="00692799" w:rsidRPr="00A85AE7" w:rsidRDefault="00692799" w:rsidP="00A85AE7">
      <w:pPr>
        <w:pStyle w:val="Textonotapie"/>
        <w:jc w:val="both"/>
        <w:rPr>
          <w:color w:val="000000"/>
        </w:rPr>
      </w:pPr>
      <w:r w:rsidRPr="00C41284">
        <w:rPr>
          <w:color w:val="000000"/>
        </w:rPr>
        <w:t> Los procesos constitucionales de hábeas corpus, amparo y hábeas data proceden cuando se amenace o viole los derechos constitucionales por acción u omisión de actos de cumplimiento obligatorio</w:t>
      </w:r>
      <w:r w:rsidRPr="00C41284">
        <w:rPr>
          <w:color w:val="000000"/>
          <w:shd w:val="clear" w:color="auto" w:fill="FFFFFF"/>
        </w:rPr>
        <w:t>, por parte de cualquier autoridad, funcionario o persona</w:t>
      </w:r>
      <w:r w:rsidR="00A85AE7">
        <w:rPr>
          <w:color w:val="000000"/>
          <w:shd w:val="clear" w:color="auto" w:fill="FFFFFF"/>
        </w:rPr>
        <w:t>.</w:t>
      </w:r>
    </w:p>
  </w:footnote>
  <w:footnote w:id="6">
    <w:p w14:paraId="5FA23A03" w14:textId="77777777" w:rsidR="00692799" w:rsidRPr="00372F4A" w:rsidRDefault="00692799" w:rsidP="00692799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372F4A">
        <w:rPr>
          <w:b/>
          <w:bCs/>
          <w:color w:val="000000"/>
        </w:rPr>
        <w:t>Artículo 25.- Derechos protegidos</w:t>
      </w:r>
    </w:p>
    <w:p w14:paraId="6D987422" w14:textId="77777777" w:rsidR="00692799" w:rsidRPr="00372F4A" w:rsidRDefault="00692799" w:rsidP="00692799">
      <w:pPr>
        <w:pStyle w:val="Textonotapie"/>
        <w:jc w:val="both"/>
        <w:rPr>
          <w:color w:val="000000"/>
        </w:rPr>
      </w:pPr>
      <w:r w:rsidRPr="00372F4A">
        <w:rPr>
          <w:color w:val="000000"/>
        </w:rPr>
        <w:t>Procede el hábeas corpus ante la acción u omisión que amenace o vulnere los siguientes derechos que, enunciativamente, conforman la libertad individual:</w:t>
      </w:r>
    </w:p>
    <w:p w14:paraId="0CAC1D89" w14:textId="77777777" w:rsidR="00692799" w:rsidRDefault="00692799" w:rsidP="00692799">
      <w:pPr>
        <w:pStyle w:val="Textonotapie"/>
        <w:jc w:val="both"/>
        <w:rPr>
          <w:color w:val="000000"/>
        </w:rPr>
      </w:pPr>
      <w:r w:rsidRPr="00372F4A">
        <w:rPr>
          <w:color w:val="000000"/>
        </w:rPr>
        <w:t>1) La integridad personal, (…)</w:t>
      </w:r>
    </w:p>
    <w:p w14:paraId="0FDA8F81" w14:textId="64CF3471" w:rsidR="00692799" w:rsidRPr="00A85AE7" w:rsidRDefault="00692799" w:rsidP="00A85AE7">
      <w:pPr>
        <w:ind w:right="-79"/>
        <w:jc w:val="both"/>
        <w:rPr>
          <w:szCs w:val="22"/>
        </w:rPr>
      </w:pPr>
      <w:r w:rsidRPr="00372F4A">
        <w:rPr>
          <w:color w:val="000000"/>
          <w:sz w:val="20"/>
          <w:shd w:val="clear" w:color="auto" w:fill="FFFFFF"/>
        </w:rPr>
        <w:t>También procede el hábeas corpus en defensa de los derechos constitucionales conexos con la libertad individual, especialmente cuando se trata del debido proceso y la inviolabilidad del domicilio.</w:t>
      </w:r>
    </w:p>
  </w:footnote>
  <w:footnote w:id="7">
    <w:p w14:paraId="4D5F67C8" w14:textId="4C70F8A2" w:rsidR="00A85AE7" w:rsidRDefault="00A85AE7">
      <w:pPr>
        <w:pStyle w:val="Textonotapie"/>
      </w:pPr>
      <w:r>
        <w:rPr>
          <w:rStyle w:val="Refdenotaalpie"/>
        </w:rPr>
        <w:footnoteRef/>
      </w:r>
      <w:r>
        <w:t xml:space="preserve"> Sentencia recaída en el Expediente N° 04487 – 2014 – PCH/TC. Fundamento Jurídico 7.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00564" w14:textId="77777777" w:rsidR="00C94AC9" w:rsidRDefault="003375F5">
    <w:pPr>
      <w:pStyle w:val="Encabezado"/>
      <w:tabs>
        <w:tab w:val="clear" w:pos="8838"/>
        <w:tab w:val="right" w:pos="8789"/>
      </w:tabs>
      <w:ind w:right="-658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5B4"/>
    <w:multiLevelType w:val="hybridMultilevel"/>
    <w:tmpl w:val="10481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127BF"/>
    <w:multiLevelType w:val="hybridMultilevel"/>
    <w:tmpl w:val="D51C53FC"/>
    <w:lvl w:ilvl="0" w:tplc="7F3228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35431"/>
    <w:multiLevelType w:val="hybridMultilevel"/>
    <w:tmpl w:val="2076CD9C"/>
    <w:lvl w:ilvl="0" w:tplc="5F14E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B2255"/>
    <w:multiLevelType w:val="multilevel"/>
    <w:tmpl w:val="AEA43C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B3972"/>
    <w:multiLevelType w:val="hybridMultilevel"/>
    <w:tmpl w:val="4B72C4B0"/>
    <w:lvl w:ilvl="0" w:tplc="5F9E92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4C655BF"/>
    <w:multiLevelType w:val="hybridMultilevel"/>
    <w:tmpl w:val="923A20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6069"/>
    <w:multiLevelType w:val="hybridMultilevel"/>
    <w:tmpl w:val="EF8C827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0657C"/>
    <w:multiLevelType w:val="hybridMultilevel"/>
    <w:tmpl w:val="0B56263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38FD"/>
    <w:multiLevelType w:val="hybridMultilevel"/>
    <w:tmpl w:val="FAA8BF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F79CB"/>
    <w:multiLevelType w:val="hybridMultilevel"/>
    <w:tmpl w:val="696A86C8"/>
    <w:lvl w:ilvl="0" w:tplc="2BE8E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186EE8"/>
    <w:multiLevelType w:val="hybridMultilevel"/>
    <w:tmpl w:val="A0BE2F8E"/>
    <w:lvl w:ilvl="0" w:tplc="421CB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648E"/>
    <w:multiLevelType w:val="hybridMultilevel"/>
    <w:tmpl w:val="72385E06"/>
    <w:lvl w:ilvl="0" w:tplc="064C076A">
      <w:start w:val="1"/>
      <w:numFmt w:val="upperRoman"/>
      <w:lvlText w:val="%1."/>
      <w:lvlJc w:val="left"/>
      <w:pPr>
        <w:tabs>
          <w:tab w:val="num" w:pos="1635"/>
        </w:tabs>
        <w:ind w:left="1635" w:hanging="555"/>
      </w:pPr>
      <w:rPr>
        <w:rFonts w:hint="default"/>
        <w:b/>
      </w:rPr>
    </w:lvl>
    <w:lvl w:ilvl="1" w:tplc="67BC1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D1C0698E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F10A0"/>
    <w:multiLevelType w:val="hybridMultilevel"/>
    <w:tmpl w:val="EAC63A4A"/>
    <w:lvl w:ilvl="0" w:tplc="280A0017">
      <w:start w:val="1"/>
      <w:numFmt w:val="lowerLetter"/>
      <w:lvlText w:val="%1)"/>
      <w:lvlJc w:val="left"/>
      <w:pPr>
        <w:ind w:left="2130" w:hanging="360"/>
      </w:pPr>
    </w:lvl>
    <w:lvl w:ilvl="1" w:tplc="280A0019" w:tentative="1">
      <w:start w:val="1"/>
      <w:numFmt w:val="lowerLetter"/>
      <w:lvlText w:val="%2."/>
      <w:lvlJc w:val="left"/>
      <w:pPr>
        <w:ind w:left="2850" w:hanging="360"/>
      </w:pPr>
    </w:lvl>
    <w:lvl w:ilvl="2" w:tplc="280A001B" w:tentative="1">
      <w:start w:val="1"/>
      <w:numFmt w:val="lowerRoman"/>
      <w:lvlText w:val="%3."/>
      <w:lvlJc w:val="right"/>
      <w:pPr>
        <w:ind w:left="3570" w:hanging="180"/>
      </w:pPr>
    </w:lvl>
    <w:lvl w:ilvl="3" w:tplc="280A000F" w:tentative="1">
      <w:start w:val="1"/>
      <w:numFmt w:val="decimal"/>
      <w:lvlText w:val="%4."/>
      <w:lvlJc w:val="left"/>
      <w:pPr>
        <w:ind w:left="4290" w:hanging="360"/>
      </w:pPr>
    </w:lvl>
    <w:lvl w:ilvl="4" w:tplc="280A0019" w:tentative="1">
      <w:start w:val="1"/>
      <w:numFmt w:val="lowerLetter"/>
      <w:lvlText w:val="%5."/>
      <w:lvlJc w:val="left"/>
      <w:pPr>
        <w:ind w:left="5010" w:hanging="360"/>
      </w:pPr>
    </w:lvl>
    <w:lvl w:ilvl="5" w:tplc="280A001B" w:tentative="1">
      <w:start w:val="1"/>
      <w:numFmt w:val="lowerRoman"/>
      <w:lvlText w:val="%6."/>
      <w:lvlJc w:val="right"/>
      <w:pPr>
        <w:ind w:left="5730" w:hanging="180"/>
      </w:pPr>
    </w:lvl>
    <w:lvl w:ilvl="6" w:tplc="280A000F" w:tentative="1">
      <w:start w:val="1"/>
      <w:numFmt w:val="decimal"/>
      <w:lvlText w:val="%7."/>
      <w:lvlJc w:val="left"/>
      <w:pPr>
        <w:ind w:left="6450" w:hanging="360"/>
      </w:pPr>
    </w:lvl>
    <w:lvl w:ilvl="7" w:tplc="280A0019" w:tentative="1">
      <w:start w:val="1"/>
      <w:numFmt w:val="lowerLetter"/>
      <w:lvlText w:val="%8."/>
      <w:lvlJc w:val="left"/>
      <w:pPr>
        <w:ind w:left="7170" w:hanging="360"/>
      </w:pPr>
    </w:lvl>
    <w:lvl w:ilvl="8" w:tplc="2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59042F5F"/>
    <w:multiLevelType w:val="hybridMultilevel"/>
    <w:tmpl w:val="7FFE9FC2"/>
    <w:lvl w:ilvl="0" w:tplc="421CB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6594A"/>
    <w:multiLevelType w:val="hybridMultilevel"/>
    <w:tmpl w:val="A0BE2F8E"/>
    <w:lvl w:ilvl="0" w:tplc="421CB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658F0"/>
    <w:multiLevelType w:val="hybridMultilevel"/>
    <w:tmpl w:val="BAF8358A"/>
    <w:lvl w:ilvl="0" w:tplc="57FE428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96579"/>
    <w:multiLevelType w:val="hybridMultilevel"/>
    <w:tmpl w:val="2076CD9C"/>
    <w:lvl w:ilvl="0" w:tplc="5F14E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F71638"/>
    <w:multiLevelType w:val="hybridMultilevel"/>
    <w:tmpl w:val="4B72C4B0"/>
    <w:lvl w:ilvl="0" w:tplc="5F9E92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AED2A2F"/>
    <w:multiLevelType w:val="hybridMultilevel"/>
    <w:tmpl w:val="F6B6263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12"/>
  </w:num>
  <w:num w:numId="9">
    <w:abstractNumId w:val="16"/>
  </w:num>
  <w:num w:numId="10">
    <w:abstractNumId w:val="15"/>
  </w:num>
  <w:num w:numId="11">
    <w:abstractNumId w:val="17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18"/>
  </w:num>
  <w:num w:numId="17">
    <w:abstractNumId w:val="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B8"/>
    <w:rsid w:val="000542A1"/>
    <w:rsid w:val="000C0AB8"/>
    <w:rsid w:val="00247EFA"/>
    <w:rsid w:val="002F44E5"/>
    <w:rsid w:val="003375F5"/>
    <w:rsid w:val="004B352C"/>
    <w:rsid w:val="005055E4"/>
    <w:rsid w:val="00577DB8"/>
    <w:rsid w:val="005F21E3"/>
    <w:rsid w:val="006254D9"/>
    <w:rsid w:val="00692799"/>
    <w:rsid w:val="00824552"/>
    <w:rsid w:val="00910D27"/>
    <w:rsid w:val="00A07FE2"/>
    <w:rsid w:val="00A85AE7"/>
    <w:rsid w:val="00A860C9"/>
    <w:rsid w:val="00B8260B"/>
    <w:rsid w:val="00BC2757"/>
    <w:rsid w:val="00D45A63"/>
    <w:rsid w:val="00DA750E"/>
    <w:rsid w:val="00E21C09"/>
    <w:rsid w:val="00E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E22494"/>
  <w15:chartTrackingRefBased/>
  <w15:docId w15:val="{C669CA27-4009-4816-AC1A-F1F0B933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7D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77DB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77D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DB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rsid w:val="00577DB8"/>
    <w:rPr>
      <w:color w:val="0000FF"/>
      <w:u w:val="single"/>
    </w:rPr>
  </w:style>
  <w:style w:type="character" w:styleId="Nmerodepgina">
    <w:name w:val="page number"/>
    <w:basedOn w:val="Fuentedeprrafopredeter"/>
    <w:rsid w:val="00577DB8"/>
  </w:style>
  <w:style w:type="paragraph" w:styleId="Ttulo">
    <w:name w:val="Title"/>
    <w:basedOn w:val="Normal"/>
    <w:link w:val="TtuloCar"/>
    <w:qFormat/>
    <w:rsid w:val="00577DB8"/>
    <w:pPr>
      <w:jc w:val="center"/>
    </w:pPr>
    <w:rPr>
      <w:rFonts w:ascii="Arial Narrow" w:hAnsi="Arial Narrow"/>
      <w:b/>
      <w:lang w:val="es-ES"/>
    </w:rPr>
  </w:style>
  <w:style w:type="character" w:customStyle="1" w:styleId="TtuloCar">
    <w:name w:val="Título Car"/>
    <w:basedOn w:val="Fuentedeprrafopredeter"/>
    <w:link w:val="Ttulo"/>
    <w:rsid w:val="00577DB8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paragraph" w:styleId="Textonotapie">
    <w:name w:val="footnote text"/>
    <w:aliases w:val="Footnote reference,FA Fu,Footnote Text Char Char Char Char Char,Footnote Text Char Char Char Char"/>
    <w:basedOn w:val="Normal"/>
    <w:link w:val="TextonotapieCar"/>
    <w:uiPriority w:val="99"/>
    <w:semiHidden/>
    <w:rsid w:val="00577DB8"/>
    <w:rPr>
      <w:sz w:val="20"/>
      <w:lang w:val="es-ES"/>
    </w:rPr>
  </w:style>
  <w:style w:type="character" w:customStyle="1" w:styleId="TextonotapieCar">
    <w:name w:val="Texto nota pie Car"/>
    <w:aliases w:val="Footnote reference Car,FA Fu Car,Footnote Text Char Char Char Char Char Car,Footnote Text Char Char Char Char Car"/>
    <w:basedOn w:val="Fuentedeprrafopredeter"/>
    <w:link w:val="Textonotapie"/>
    <w:uiPriority w:val="99"/>
    <w:semiHidden/>
    <w:rsid w:val="00577DB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577DB8"/>
    <w:rPr>
      <w:vertAlign w:val="superscript"/>
    </w:rPr>
  </w:style>
  <w:style w:type="paragraph" w:styleId="Prrafodelista">
    <w:name w:val="List Paragraph"/>
    <w:basedOn w:val="Normal"/>
    <w:uiPriority w:val="34"/>
    <w:qFormat/>
    <w:rsid w:val="00577DB8"/>
    <w:pPr>
      <w:ind w:left="708"/>
    </w:pPr>
  </w:style>
  <w:style w:type="paragraph" w:styleId="Sinespaciado">
    <w:name w:val="No Spacing"/>
    <w:uiPriority w:val="1"/>
    <w:qFormat/>
    <w:rsid w:val="00577DB8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577DB8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7DB8"/>
    <w:rPr>
      <w:lang w:val="es-ES_tradnl"/>
    </w:rPr>
  </w:style>
  <w:style w:type="character" w:customStyle="1" w:styleId="spelle">
    <w:name w:val="spelle"/>
    <w:basedOn w:val="Fuentedeprrafopredeter"/>
    <w:rsid w:val="00577DB8"/>
  </w:style>
  <w:style w:type="character" w:styleId="nfasis">
    <w:name w:val="Emphasis"/>
    <w:basedOn w:val="Fuentedeprrafopredeter"/>
    <w:uiPriority w:val="20"/>
    <w:qFormat/>
    <w:rsid w:val="000C0AB8"/>
    <w:rPr>
      <w:i/>
      <w:iCs/>
    </w:rPr>
  </w:style>
  <w:style w:type="character" w:customStyle="1" w:styleId="apple-converted-space">
    <w:name w:val="apple-converted-space"/>
    <w:basedOn w:val="Fuentedeprrafopredeter"/>
    <w:rsid w:val="000C0AB8"/>
  </w:style>
  <w:style w:type="paragraph" w:styleId="NormalWeb">
    <w:name w:val="Normal (Web)"/>
    <w:basedOn w:val="Normal"/>
    <w:uiPriority w:val="99"/>
    <w:semiHidden/>
    <w:unhideWhenUsed/>
    <w:rsid w:val="00A85A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9DF0E8-D695-024D-8C17-67CEF4B6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Collantes</dc:creator>
  <cp:keywords/>
  <dc:description/>
  <cp:lastModifiedBy>Diego Collantes</cp:lastModifiedBy>
  <cp:revision>4</cp:revision>
  <dcterms:created xsi:type="dcterms:W3CDTF">2020-11-13T04:28:00Z</dcterms:created>
  <dcterms:modified xsi:type="dcterms:W3CDTF">2020-12-03T15:27:00Z</dcterms:modified>
</cp:coreProperties>
</file>